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DC203" w14:textId="1D6FFB8E" w:rsidR="008C48D8" w:rsidRPr="00F63E7B" w:rsidRDefault="008C48D8" w:rsidP="008C48D8">
      <w:pPr>
        <w:pStyle w:val="Default"/>
        <w:spacing w:after="120"/>
        <w:jc w:val="center"/>
        <w:rPr>
          <w:rFonts w:asciiTheme="majorHAnsi" w:hAnsiTheme="majorHAnsi" w:cstheme="majorHAnsi"/>
          <w:b/>
          <w:bCs/>
          <w:sz w:val="22"/>
          <w:szCs w:val="22"/>
          <w:u w:val="single"/>
        </w:rPr>
      </w:pPr>
      <w:r w:rsidRPr="008C48D8">
        <w:rPr>
          <w:rFonts w:asciiTheme="majorHAnsi" w:hAnsiTheme="majorHAnsi" w:cstheme="majorHAnsi"/>
          <w:b/>
          <w:bCs/>
          <w:sz w:val="22"/>
          <w:szCs w:val="22"/>
          <w:u w:val="single"/>
        </w:rPr>
        <w:t xml:space="preserve">Request for Expression of Interest </w:t>
      </w:r>
      <w:r w:rsidRPr="00F63E7B">
        <w:rPr>
          <w:rFonts w:asciiTheme="majorHAnsi" w:hAnsiTheme="majorHAnsi" w:cstheme="majorHAnsi"/>
          <w:b/>
          <w:bCs/>
          <w:sz w:val="22"/>
          <w:szCs w:val="22"/>
          <w:u w:val="single"/>
        </w:rPr>
        <w:br/>
        <w:t xml:space="preserve">Consultancy to </w:t>
      </w:r>
      <w:r w:rsidR="00F63E7B" w:rsidRPr="00F63E7B">
        <w:rPr>
          <w:rFonts w:asciiTheme="majorHAnsi" w:hAnsiTheme="majorHAnsi" w:cstheme="majorHAnsi"/>
          <w:b/>
          <w:bCs/>
          <w:sz w:val="22"/>
          <w:szCs w:val="22"/>
          <w:u w:val="single"/>
        </w:rPr>
        <w:t>d</w:t>
      </w:r>
      <w:r w:rsidRPr="00F63E7B">
        <w:rPr>
          <w:rFonts w:asciiTheme="majorHAnsi" w:hAnsiTheme="majorHAnsi" w:cstheme="majorHAnsi"/>
          <w:b/>
          <w:bCs/>
          <w:sz w:val="22"/>
          <w:szCs w:val="22"/>
          <w:u w:val="single"/>
        </w:rPr>
        <w:t>evelop UNEG guidance on integrating environmental and social considerations in evaluations</w:t>
      </w:r>
    </w:p>
    <w:p w14:paraId="4E8C27DD" w14:textId="77777777" w:rsidR="008C48D8" w:rsidRPr="008C48D8" w:rsidRDefault="008C48D8" w:rsidP="008C48D8">
      <w:pPr>
        <w:autoSpaceDE w:val="0"/>
        <w:autoSpaceDN w:val="0"/>
        <w:adjustRightInd w:val="0"/>
        <w:spacing w:after="240" w:line="240" w:lineRule="atLeast"/>
        <w:rPr>
          <w:rFonts w:asciiTheme="majorHAnsi" w:hAnsiTheme="majorHAnsi" w:cstheme="majorHAnsi"/>
          <w:b/>
          <w:bCs/>
          <w:color w:val="000000"/>
          <w:sz w:val="22"/>
          <w:szCs w:val="22"/>
          <w:u w:val="single"/>
        </w:rPr>
      </w:pPr>
      <w:r w:rsidRPr="008C48D8">
        <w:rPr>
          <w:rFonts w:asciiTheme="majorHAnsi" w:hAnsiTheme="majorHAnsi" w:cstheme="majorHAnsi"/>
          <w:b/>
          <w:bCs/>
          <w:color w:val="000000"/>
          <w:sz w:val="22"/>
          <w:szCs w:val="22"/>
          <w:u w:val="single"/>
        </w:rPr>
        <w:t>Background and context</w:t>
      </w:r>
    </w:p>
    <w:p w14:paraId="0881546F" w14:textId="77777777" w:rsidR="008C48D8" w:rsidRDefault="008C48D8" w:rsidP="008C48D8">
      <w:pPr>
        <w:pStyle w:val="ListParagraph"/>
        <w:numPr>
          <w:ilvl w:val="0"/>
          <w:numId w:val="13"/>
        </w:numPr>
        <w:autoSpaceDE w:val="0"/>
        <w:autoSpaceDN w:val="0"/>
        <w:adjustRightInd w:val="0"/>
        <w:spacing w:line="240" w:lineRule="atLeast"/>
        <w:rPr>
          <w:rFonts w:asciiTheme="majorHAnsi" w:hAnsiTheme="majorHAnsi" w:cstheme="majorHAnsi"/>
          <w:color w:val="000000"/>
          <w:sz w:val="22"/>
          <w:szCs w:val="22"/>
        </w:rPr>
      </w:pPr>
      <w:r w:rsidRPr="008C48D8">
        <w:rPr>
          <w:rFonts w:asciiTheme="majorHAnsi" w:hAnsiTheme="majorHAnsi" w:cstheme="majorHAnsi"/>
          <w:color w:val="000000"/>
          <w:sz w:val="22"/>
          <w:szCs w:val="22"/>
        </w:rPr>
        <w:t>The United Nations Evaluation Group (UNEG) is committed to strengthening the quality and utility of evaluations across the UN system, recognizing that the interdependence of social, economic, and environmental dimensions is a cornerstone of sustainable development. To ensure this is assessed systematically, UNEG established Norm 11 (Integrating Environmental and Social Impacts) and Standard 4.8 (Mainstreaming consideration of environmental and social impacts). This norm and standard ensure that evaluations reflect the human right to a clean, healthy, and sustainable environment and thoroughly examine the environmental effects and related social and economic consequences of interventions by the UN and partners.</w:t>
      </w:r>
    </w:p>
    <w:p w14:paraId="71E2363A" w14:textId="0FD8BAC2" w:rsidR="008C48D8" w:rsidRPr="008C48D8" w:rsidRDefault="008C48D8" w:rsidP="008C48D8">
      <w:pPr>
        <w:pStyle w:val="ListParagraph"/>
        <w:autoSpaceDE w:val="0"/>
        <w:autoSpaceDN w:val="0"/>
        <w:adjustRightInd w:val="0"/>
        <w:spacing w:line="240" w:lineRule="atLeast"/>
        <w:rPr>
          <w:rFonts w:asciiTheme="majorHAnsi" w:hAnsiTheme="majorHAnsi" w:cstheme="majorHAnsi"/>
          <w:color w:val="000000"/>
          <w:sz w:val="22"/>
          <w:szCs w:val="22"/>
        </w:rPr>
      </w:pPr>
      <w:r w:rsidRPr="008C48D8">
        <w:rPr>
          <w:rFonts w:asciiTheme="majorHAnsi" w:hAnsiTheme="majorHAnsi" w:cstheme="majorHAnsi"/>
          <w:color w:val="000000"/>
          <w:sz w:val="22"/>
          <w:szCs w:val="22"/>
        </w:rPr>
        <w:t xml:space="preserve"> </w:t>
      </w:r>
    </w:p>
    <w:p w14:paraId="0E475352" w14:textId="77777777" w:rsidR="008C48D8" w:rsidRDefault="008C48D8" w:rsidP="008C48D8">
      <w:pPr>
        <w:pStyle w:val="ListParagraph"/>
        <w:numPr>
          <w:ilvl w:val="0"/>
          <w:numId w:val="13"/>
        </w:numPr>
        <w:autoSpaceDE w:val="0"/>
        <w:autoSpaceDN w:val="0"/>
        <w:adjustRightInd w:val="0"/>
        <w:spacing w:line="240" w:lineRule="atLeast"/>
        <w:rPr>
          <w:rFonts w:asciiTheme="majorHAnsi" w:hAnsiTheme="majorHAnsi" w:cstheme="majorHAnsi"/>
          <w:color w:val="000000"/>
          <w:sz w:val="22"/>
          <w:szCs w:val="22"/>
        </w:rPr>
      </w:pPr>
      <w:r w:rsidRPr="008C48D8">
        <w:rPr>
          <w:rFonts w:asciiTheme="majorHAnsi" w:hAnsiTheme="majorHAnsi" w:cstheme="majorHAnsi"/>
          <w:color w:val="000000"/>
          <w:sz w:val="22"/>
          <w:szCs w:val="22"/>
        </w:rPr>
        <w:t>The UNEG Working Group on Climate Change and Environment is commissioning an individual consultancy to develop guidance on the integration of environmental and social considerations into evaluations. This guidance is intended to provide a practical "how-to" for applying the UNEG Environmental and Social Impact (ESI) Norm and Standard The guidance will</w:t>
      </w:r>
      <w:r w:rsidRPr="008C48D8" w:rsidDel="00DE2DFE">
        <w:rPr>
          <w:rFonts w:asciiTheme="majorHAnsi" w:hAnsiTheme="majorHAnsi" w:cstheme="majorHAnsi"/>
          <w:color w:val="000000"/>
          <w:sz w:val="22"/>
          <w:szCs w:val="22"/>
        </w:rPr>
        <w:t xml:space="preserve"> </w:t>
      </w:r>
      <w:r w:rsidRPr="008C48D8">
        <w:rPr>
          <w:rFonts w:asciiTheme="majorHAnsi" w:hAnsiTheme="majorHAnsi" w:cstheme="majorHAnsi"/>
          <w:color w:val="000000"/>
          <w:sz w:val="22"/>
          <w:szCs w:val="22"/>
        </w:rPr>
        <w:t>be applicable</w:t>
      </w:r>
      <w:r w:rsidRPr="008C48D8" w:rsidDel="00DE2DFE">
        <w:rPr>
          <w:rFonts w:asciiTheme="majorHAnsi" w:hAnsiTheme="majorHAnsi" w:cstheme="majorHAnsi"/>
          <w:color w:val="000000"/>
          <w:sz w:val="22"/>
          <w:szCs w:val="22"/>
        </w:rPr>
        <w:t xml:space="preserve"> </w:t>
      </w:r>
      <w:r w:rsidRPr="008C48D8">
        <w:rPr>
          <w:rFonts w:asciiTheme="majorHAnsi" w:hAnsiTheme="majorHAnsi" w:cstheme="majorHAnsi"/>
          <w:color w:val="000000"/>
          <w:sz w:val="22"/>
          <w:szCs w:val="22"/>
        </w:rPr>
        <w:t>to all UNEG agencies and should be usable for agencies that do</w:t>
      </w:r>
      <w:r w:rsidRPr="008C48D8" w:rsidDel="00DE2DFE">
        <w:rPr>
          <w:rFonts w:asciiTheme="majorHAnsi" w:hAnsiTheme="majorHAnsi" w:cstheme="majorHAnsi"/>
          <w:color w:val="000000"/>
          <w:sz w:val="22"/>
          <w:szCs w:val="22"/>
        </w:rPr>
        <w:t xml:space="preserve"> </w:t>
      </w:r>
      <w:r w:rsidRPr="008C48D8">
        <w:rPr>
          <w:rFonts w:asciiTheme="majorHAnsi" w:hAnsiTheme="majorHAnsi" w:cstheme="majorHAnsi"/>
          <w:color w:val="000000"/>
          <w:sz w:val="22"/>
          <w:szCs w:val="22"/>
        </w:rPr>
        <w:t>not have environmental programming. During 2025 the UNEG working group developed an outline for the content of the guidance, which the consultant will build on.</w:t>
      </w:r>
    </w:p>
    <w:p w14:paraId="4F836F1F" w14:textId="77777777" w:rsidR="00FD5D9D" w:rsidRPr="008C48D8" w:rsidRDefault="00FD5D9D" w:rsidP="00FD5D9D">
      <w:pPr>
        <w:pStyle w:val="ListParagraph"/>
        <w:autoSpaceDE w:val="0"/>
        <w:autoSpaceDN w:val="0"/>
        <w:adjustRightInd w:val="0"/>
        <w:spacing w:line="240" w:lineRule="atLeast"/>
        <w:rPr>
          <w:rFonts w:asciiTheme="majorHAnsi" w:hAnsiTheme="majorHAnsi" w:cstheme="majorHAnsi"/>
          <w:color w:val="000000"/>
          <w:sz w:val="22"/>
          <w:szCs w:val="22"/>
        </w:rPr>
      </w:pPr>
    </w:p>
    <w:p w14:paraId="61543B31" w14:textId="77777777" w:rsidR="008C48D8" w:rsidRPr="00FD5D9D" w:rsidRDefault="008C48D8" w:rsidP="00FD5D9D">
      <w:pPr>
        <w:pStyle w:val="ListParagraph"/>
        <w:numPr>
          <w:ilvl w:val="0"/>
          <w:numId w:val="13"/>
        </w:numPr>
        <w:autoSpaceDE w:val="0"/>
        <w:autoSpaceDN w:val="0"/>
        <w:adjustRightInd w:val="0"/>
        <w:spacing w:line="240" w:lineRule="atLeast"/>
        <w:rPr>
          <w:rFonts w:asciiTheme="majorHAnsi" w:hAnsiTheme="majorHAnsi" w:cstheme="majorHAnsi"/>
          <w:color w:val="000000"/>
          <w:sz w:val="22"/>
          <w:szCs w:val="22"/>
        </w:rPr>
      </w:pPr>
      <w:r w:rsidRPr="00FD5D9D">
        <w:rPr>
          <w:rFonts w:asciiTheme="majorHAnsi" w:hAnsiTheme="majorHAnsi" w:cstheme="majorHAnsi"/>
          <w:color w:val="000000"/>
          <w:sz w:val="22"/>
          <w:szCs w:val="22"/>
        </w:rPr>
        <w:t xml:space="preserve">This consultancy is commissioned by the Independent Evaluation Office of the Global Environment Facility (GEF) but is directly managed by the coordinators of the UNEG Working Group on Climate Change and Environment. </w:t>
      </w:r>
    </w:p>
    <w:p w14:paraId="776FAECC" w14:textId="77777777" w:rsidR="008C48D8" w:rsidRPr="008C48D8" w:rsidRDefault="008C48D8" w:rsidP="00FD5D9D">
      <w:pPr>
        <w:autoSpaceDE w:val="0"/>
        <w:autoSpaceDN w:val="0"/>
        <w:adjustRightInd w:val="0"/>
        <w:spacing w:after="240" w:line="240" w:lineRule="atLeast"/>
        <w:rPr>
          <w:rFonts w:asciiTheme="majorHAnsi" w:hAnsiTheme="majorHAnsi" w:cstheme="majorHAnsi"/>
          <w:b/>
          <w:bCs/>
          <w:color w:val="000000"/>
          <w:sz w:val="22"/>
          <w:szCs w:val="22"/>
          <w:u w:val="single"/>
        </w:rPr>
      </w:pPr>
      <w:r w:rsidRPr="008C48D8">
        <w:rPr>
          <w:rFonts w:asciiTheme="majorHAnsi" w:hAnsiTheme="majorHAnsi" w:cstheme="majorHAnsi"/>
          <w:b/>
          <w:bCs/>
          <w:color w:val="000000"/>
          <w:sz w:val="22"/>
          <w:szCs w:val="22"/>
          <w:u w:val="single"/>
        </w:rPr>
        <w:t>Objectives of the Consultancy</w:t>
      </w:r>
    </w:p>
    <w:p w14:paraId="1291CCCF" w14:textId="77777777" w:rsidR="008C48D8" w:rsidRPr="00FD5D9D" w:rsidRDefault="008C48D8" w:rsidP="00FD5D9D">
      <w:pPr>
        <w:pStyle w:val="ListParagraph"/>
        <w:numPr>
          <w:ilvl w:val="0"/>
          <w:numId w:val="13"/>
        </w:numPr>
        <w:autoSpaceDE w:val="0"/>
        <w:autoSpaceDN w:val="0"/>
        <w:adjustRightInd w:val="0"/>
        <w:spacing w:line="240" w:lineRule="atLeast"/>
        <w:rPr>
          <w:rFonts w:asciiTheme="majorHAnsi" w:hAnsiTheme="majorHAnsi" w:cstheme="majorHAnsi"/>
          <w:color w:val="000000"/>
          <w:sz w:val="22"/>
          <w:szCs w:val="22"/>
        </w:rPr>
      </w:pPr>
      <w:r w:rsidRPr="00FD5D9D">
        <w:rPr>
          <w:rFonts w:asciiTheme="majorHAnsi" w:hAnsiTheme="majorHAnsi" w:cstheme="majorHAnsi"/>
          <w:color w:val="000000"/>
          <w:sz w:val="22"/>
          <w:szCs w:val="22"/>
        </w:rPr>
        <w:t>The overall objective of the consultancy is to provide a practical “how-to” for applying the UNEG Environmental and Social Impact (ESI) Norm and Standard.    </w:t>
      </w:r>
    </w:p>
    <w:p w14:paraId="7E6AEF0C" w14:textId="77777777" w:rsidR="008C48D8" w:rsidRPr="008C48D8" w:rsidRDefault="008C48D8" w:rsidP="008C48D8">
      <w:pPr>
        <w:autoSpaceDE w:val="0"/>
        <w:autoSpaceDN w:val="0"/>
        <w:adjustRightInd w:val="0"/>
        <w:spacing w:after="240" w:line="240" w:lineRule="atLeast"/>
        <w:rPr>
          <w:rFonts w:asciiTheme="majorHAnsi" w:hAnsiTheme="majorHAnsi" w:cstheme="majorHAnsi"/>
          <w:color w:val="000000"/>
          <w:sz w:val="22"/>
          <w:szCs w:val="22"/>
        </w:rPr>
      </w:pPr>
      <w:r w:rsidRPr="008C48D8">
        <w:rPr>
          <w:rFonts w:asciiTheme="majorHAnsi" w:hAnsiTheme="majorHAnsi" w:cstheme="majorHAnsi"/>
          <w:color w:val="000000"/>
          <w:sz w:val="22"/>
          <w:szCs w:val="22"/>
        </w:rPr>
        <w:t>Specifically, the consultant will:</w:t>
      </w:r>
    </w:p>
    <w:p w14:paraId="676194FF" w14:textId="77777777" w:rsidR="008C48D8" w:rsidRDefault="008C48D8" w:rsidP="00FD5D9D">
      <w:pPr>
        <w:pStyle w:val="ListParagraph"/>
        <w:numPr>
          <w:ilvl w:val="0"/>
          <w:numId w:val="13"/>
        </w:numPr>
        <w:autoSpaceDE w:val="0"/>
        <w:autoSpaceDN w:val="0"/>
        <w:adjustRightInd w:val="0"/>
        <w:spacing w:line="240" w:lineRule="atLeast"/>
        <w:rPr>
          <w:rFonts w:asciiTheme="majorHAnsi" w:hAnsiTheme="majorHAnsi" w:cstheme="majorHAnsi"/>
          <w:color w:val="000000"/>
          <w:sz w:val="22"/>
          <w:szCs w:val="22"/>
        </w:rPr>
      </w:pPr>
      <w:r w:rsidRPr="00FD5D9D">
        <w:rPr>
          <w:rFonts w:asciiTheme="majorHAnsi" w:hAnsiTheme="majorHAnsi" w:cstheme="majorHAnsi"/>
          <w:color w:val="000000"/>
          <w:sz w:val="22"/>
          <w:szCs w:val="22"/>
        </w:rPr>
        <w:t>Design and deliver a guidance document, complete with practical tools and clear, actionable steps, enabling evaluation practitioners to integrate environmental and social considerations into their evaluation approaches, questions, and reports, regardless of sector or context.</w:t>
      </w:r>
    </w:p>
    <w:p w14:paraId="799F5286" w14:textId="77777777" w:rsidR="00FD5D9D" w:rsidRPr="00FD5D9D" w:rsidRDefault="00FD5D9D" w:rsidP="00FD5D9D">
      <w:pPr>
        <w:pStyle w:val="ListParagraph"/>
        <w:autoSpaceDE w:val="0"/>
        <w:autoSpaceDN w:val="0"/>
        <w:adjustRightInd w:val="0"/>
        <w:spacing w:line="240" w:lineRule="atLeast"/>
        <w:rPr>
          <w:rFonts w:asciiTheme="majorHAnsi" w:hAnsiTheme="majorHAnsi" w:cstheme="majorHAnsi"/>
          <w:color w:val="000000"/>
          <w:sz w:val="22"/>
          <w:szCs w:val="22"/>
        </w:rPr>
      </w:pPr>
    </w:p>
    <w:p w14:paraId="259DDB5F" w14:textId="77777777" w:rsidR="008C48D8" w:rsidRPr="00FD5D9D" w:rsidRDefault="008C48D8" w:rsidP="00FD5D9D">
      <w:pPr>
        <w:pStyle w:val="ListParagraph"/>
        <w:numPr>
          <w:ilvl w:val="0"/>
          <w:numId w:val="13"/>
        </w:numPr>
        <w:autoSpaceDE w:val="0"/>
        <w:autoSpaceDN w:val="0"/>
        <w:adjustRightInd w:val="0"/>
        <w:spacing w:line="240" w:lineRule="atLeast"/>
        <w:rPr>
          <w:rFonts w:asciiTheme="majorHAnsi" w:hAnsiTheme="majorHAnsi" w:cstheme="majorHAnsi"/>
          <w:color w:val="000000"/>
          <w:sz w:val="22"/>
          <w:szCs w:val="22"/>
        </w:rPr>
      </w:pPr>
      <w:r w:rsidRPr="00FD5D9D">
        <w:rPr>
          <w:rFonts w:asciiTheme="majorHAnsi" w:hAnsiTheme="majorHAnsi" w:cstheme="majorHAnsi"/>
          <w:color w:val="000000"/>
          <w:sz w:val="22"/>
          <w:szCs w:val="22"/>
        </w:rPr>
        <w:t xml:space="preserve">Develop content that enables evaluators to clearly articulate the environmental-social link, use plain language, and be accessible to all UNEG members. </w:t>
      </w:r>
    </w:p>
    <w:p w14:paraId="33F59218" w14:textId="4D0B8D4E" w:rsidR="008C48D8" w:rsidRPr="008C48D8" w:rsidRDefault="00F63E7B" w:rsidP="00FD5D9D">
      <w:pPr>
        <w:autoSpaceDE w:val="0"/>
        <w:autoSpaceDN w:val="0"/>
        <w:adjustRightInd w:val="0"/>
        <w:spacing w:after="240" w:line="240" w:lineRule="atLeast"/>
        <w:rPr>
          <w:rFonts w:asciiTheme="majorHAnsi" w:hAnsiTheme="majorHAnsi" w:cstheme="majorHAnsi"/>
          <w:b/>
          <w:bCs/>
          <w:color w:val="000000"/>
          <w:sz w:val="22"/>
          <w:szCs w:val="22"/>
          <w:u w:val="single"/>
        </w:rPr>
      </w:pPr>
      <w:r>
        <w:rPr>
          <w:rFonts w:asciiTheme="majorHAnsi" w:hAnsiTheme="majorHAnsi" w:cstheme="majorHAnsi"/>
          <w:b/>
          <w:bCs/>
          <w:color w:val="000000"/>
          <w:sz w:val="22"/>
          <w:szCs w:val="22"/>
          <w:u w:val="single"/>
        </w:rPr>
        <w:t>S</w:t>
      </w:r>
      <w:r w:rsidR="008C48D8" w:rsidRPr="008C48D8">
        <w:rPr>
          <w:rFonts w:asciiTheme="majorHAnsi" w:hAnsiTheme="majorHAnsi" w:cstheme="majorHAnsi"/>
          <w:b/>
          <w:bCs/>
          <w:color w:val="000000"/>
          <w:sz w:val="22"/>
          <w:szCs w:val="22"/>
          <w:u w:val="single"/>
        </w:rPr>
        <w:t xml:space="preserve">cope of Work </w:t>
      </w:r>
    </w:p>
    <w:p w14:paraId="6EF2809A" w14:textId="77777777" w:rsidR="008C48D8" w:rsidRPr="00FD5D9D" w:rsidRDefault="008C48D8" w:rsidP="00FD5D9D">
      <w:pPr>
        <w:pStyle w:val="ListParagraph"/>
        <w:numPr>
          <w:ilvl w:val="0"/>
          <w:numId w:val="13"/>
        </w:numPr>
        <w:autoSpaceDE w:val="0"/>
        <w:autoSpaceDN w:val="0"/>
        <w:adjustRightInd w:val="0"/>
        <w:spacing w:line="240" w:lineRule="atLeast"/>
        <w:rPr>
          <w:rFonts w:asciiTheme="majorHAnsi" w:hAnsiTheme="majorHAnsi" w:cstheme="majorHAnsi"/>
          <w:color w:val="000000"/>
          <w:sz w:val="22"/>
          <w:szCs w:val="22"/>
        </w:rPr>
      </w:pPr>
      <w:r w:rsidRPr="00FD5D9D">
        <w:rPr>
          <w:rFonts w:asciiTheme="majorHAnsi" w:hAnsiTheme="majorHAnsi" w:cstheme="majorHAnsi"/>
          <w:color w:val="000000"/>
          <w:sz w:val="22"/>
          <w:szCs w:val="22"/>
        </w:rPr>
        <w:t>The consultant will execute a process of research, synthesis, drafting, and validation to produce the final Guidance Document including annexes.</w:t>
      </w:r>
    </w:p>
    <w:p w14:paraId="683C84A3" w14:textId="77777777" w:rsidR="008C48D8" w:rsidRPr="008C48D8" w:rsidRDefault="008C48D8" w:rsidP="00FD5D9D">
      <w:pPr>
        <w:autoSpaceDE w:val="0"/>
        <w:autoSpaceDN w:val="0"/>
        <w:adjustRightInd w:val="0"/>
        <w:spacing w:after="240" w:line="240" w:lineRule="atLeast"/>
        <w:ind w:left="360"/>
        <w:rPr>
          <w:rFonts w:asciiTheme="majorHAnsi" w:hAnsiTheme="majorHAnsi" w:cstheme="majorHAnsi"/>
          <w:color w:val="000000"/>
          <w:sz w:val="22"/>
          <w:szCs w:val="22"/>
          <w:u w:val="single"/>
        </w:rPr>
      </w:pPr>
      <w:r w:rsidRPr="008C48D8">
        <w:rPr>
          <w:rFonts w:asciiTheme="majorHAnsi" w:hAnsiTheme="majorHAnsi" w:cstheme="majorHAnsi"/>
          <w:color w:val="000000"/>
          <w:sz w:val="22"/>
          <w:szCs w:val="22"/>
          <w:u w:val="single"/>
        </w:rPr>
        <w:lastRenderedPageBreak/>
        <w:t xml:space="preserve">A. Design  </w:t>
      </w:r>
    </w:p>
    <w:p w14:paraId="74B9423E" w14:textId="77777777" w:rsidR="008C48D8" w:rsidRPr="008C48D8" w:rsidRDefault="008C48D8" w:rsidP="00FD5D9D">
      <w:pPr>
        <w:numPr>
          <w:ilvl w:val="0"/>
          <w:numId w:val="10"/>
        </w:numPr>
        <w:autoSpaceDE w:val="0"/>
        <w:autoSpaceDN w:val="0"/>
        <w:adjustRightInd w:val="0"/>
        <w:spacing w:after="240" w:line="240" w:lineRule="atLeast"/>
        <w:rPr>
          <w:rFonts w:asciiTheme="majorHAnsi" w:hAnsiTheme="majorHAnsi" w:cstheme="majorHAnsi"/>
          <w:color w:val="000000"/>
          <w:sz w:val="22"/>
          <w:szCs w:val="22"/>
        </w:rPr>
      </w:pPr>
      <w:r w:rsidRPr="008C48D8">
        <w:rPr>
          <w:rFonts w:asciiTheme="majorHAnsi" w:hAnsiTheme="majorHAnsi" w:cstheme="majorHAnsi"/>
          <w:color w:val="000000"/>
          <w:sz w:val="22"/>
          <w:szCs w:val="22"/>
          <w:lang w:val="en-GB"/>
        </w:rPr>
        <w:t xml:space="preserve">Based on existing guidance review best practices for integrating E&amp;S considerations from across the UN system, GEF Implementing Agencies, and multilateral development banks.  </w:t>
      </w:r>
    </w:p>
    <w:p w14:paraId="022F4D59" w14:textId="77777777" w:rsidR="008C48D8" w:rsidRPr="008C48D8" w:rsidRDefault="008C48D8" w:rsidP="008C48D8">
      <w:pPr>
        <w:numPr>
          <w:ilvl w:val="0"/>
          <w:numId w:val="10"/>
        </w:numPr>
        <w:autoSpaceDE w:val="0"/>
        <w:autoSpaceDN w:val="0"/>
        <w:adjustRightInd w:val="0"/>
        <w:spacing w:after="240" w:line="240" w:lineRule="atLeast"/>
        <w:rPr>
          <w:rFonts w:asciiTheme="majorHAnsi" w:hAnsiTheme="majorHAnsi" w:cstheme="majorHAnsi"/>
          <w:color w:val="000000"/>
          <w:sz w:val="22"/>
          <w:szCs w:val="22"/>
        </w:rPr>
      </w:pPr>
      <w:r w:rsidRPr="008C48D8">
        <w:rPr>
          <w:rFonts w:asciiTheme="majorHAnsi" w:hAnsiTheme="majorHAnsi" w:cstheme="majorHAnsi"/>
          <w:color w:val="000000"/>
          <w:sz w:val="22"/>
          <w:szCs w:val="22"/>
          <w:lang w:val="en-GB"/>
        </w:rPr>
        <w:t xml:space="preserve">Design and structure </w:t>
      </w:r>
      <w:r w:rsidRPr="008C48D8">
        <w:rPr>
          <w:rFonts w:asciiTheme="majorHAnsi" w:hAnsiTheme="majorHAnsi" w:cstheme="majorHAnsi"/>
          <w:color w:val="000000"/>
          <w:sz w:val="22"/>
          <w:szCs w:val="22"/>
        </w:rPr>
        <w:t xml:space="preserve">the guidance based on the review and agreed table of content with the working group as needed. </w:t>
      </w:r>
    </w:p>
    <w:p w14:paraId="6BB6F684" w14:textId="77777777" w:rsidR="008C48D8" w:rsidRPr="008C48D8" w:rsidRDefault="008C48D8" w:rsidP="00FD5D9D">
      <w:pPr>
        <w:autoSpaceDE w:val="0"/>
        <w:autoSpaceDN w:val="0"/>
        <w:adjustRightInd w:val="0"/>
        <w:spacing w:after="240" w:line="240" w:lineRule="atLeast"/>
        <w:ind w:left="360"/>
        <w:rPr>
          <w:rFonts w:asciiTheme="majorHAnsi" w:hAnsiTheme="majorHAnsi" w:cstheme="majorHAnsi"/>
          <w:color w:val="000000"/>
          <w:sz w:val="22"/>
          <w:szCs w:val="22"/>
          <w:u w:val="single"/>
        </w:rPr>
      </w:pPr>
      <w:r w:rsidRPr="008C48D8">
        <w:rPr>
          <w:rFonts w:asciiTheme="majorHAnsi" w:hAnsiTheme="majorHAnsi" w:cstheme="majorHAnsi"/>
          <w:color w:val="000000"/>
          <w:sz w:val="22"/>
          <w:szCs w:val="22"/>
          <w:u w:val="single"/>
        </w:rPr>
        <w:t xml:space="preserve">B. Drafting </w:t>
      </w:r>
    </w:p>
    <w:p w14:paraId="651C2615" w14:textId="77777777" w:rsidR="008C48D8" w:rsidRPr="008C48D8" w:rsidRDefault="008C48D8" w:rsidP="001323DD">
      <w:pPr>
        <w:numPr>
          <w:ilvl w:val="0"/>
          <w:numId w:val="9"/>
        </w:numPr>
        <w:autoSpaceDE w:val="0"/>
        <w:autoSpaceDN w:val="0"/>
        <w:adjustRightInd w:val="0"/>
        <w:spacing w:after="240" w:line="240" w:lineRule="atLeast"/>
        <w:rPr>
          <w:rFonts w:asciiTheme="majorHAnsi" w:hAnsiTheme="majorHAnsi" w:cstheme="majorHAnsi"/>
          <w:color w:val="000000"/>
          <w:sz w:val="22"/>
          <w:szCs w:val="22"/>
        </w:rPr>
      </w:pPr>
      <w:r w:rsidRPr="008C48D8">
        <w:rPr>
          <w:rFonts w:asciiTheme="majorHAnsi" w:hAnsiTheme="majorHAnsi" w:cstheme="majorHAnsi"/>
          <w:color w:val="000000"/>
          <w:sz w:val="22"/>
          <w:szCs w:val="22"/>
          <w:lang w:val="en-GB"/>
        </w:rPr>
        <w:t xml:space="preserve">Develop the guidance document (approximately 15 pages excluding annexes) ensuring it covers the full range of ESI Norm requirements. This includes establishing key concepts and detailing the integration of E&amp;S considerations into evaluation questions, theories of change, analytical tools, and data sources. </w:t>
      </w:r>
    </w:p>
    <w:p w14:paraId="03EDD56A" w14:textId="77777777" w:rsidR="008C48D8" w:rsidRPr="008C48D8" w:rsidRDefault="008C48D8" w:rsidP="008C48D8">
      <w:pPr>
        <w:numPr>
          <w:ilvl w:val="0"/>
          <w:numId w:val="9"/>
        </w:numPr>
        <w:autoSpaceDE w:val="0"/>
        <w:autoSpaceDN w:val="0"/>
        <w:adjustRightInd w:val="0"/>
        <w:spacing w:after="240" w:line="240" w:lineRule="atLeast"/>
        <w:rPr>
          <w:rFonts w:asciiTheme="majorHAnsi" w:hAnsiTheme="majorHAnsi" w:cstheme="majorHAnsi"/>
          <w:color w:val="000000"/>
          <w:sz w:val="22"/>
          <w:szCs w:val="22"/>
        </w:rPr>
      </w:pPr>
      <w:r w:rsidRPr="008C48D8">
        <w:rPr>
          <w:rFonts w:asciiTheme="majorHAnsi" w:hAnsiTheme="majorHAnsi" w:cstheme="majorHAnsi"/>
          <w:color w:val="000000"/>
          <w:sz w:val="22"/>
          <w:szCs w:val="22"/>
        </w:rPr>
        <w:t xml:space="preserve">Develop content for necessary annexes, including a Glossary, generic Theory of Change, sample evaluation questions, and checklists for use during the TOR, inception, reporting, dissemination and management response phases. </w:t>
      </w:r>
    </w:p>
    <w:p w14:paraId="5620F88E" w14:textId="77777777" w:rsidR="008C48D8" w:rsidRPr="008C48D8" w:rsidRDefault="008C48D8" w:rsidP="008C48D8">
      <w:pPr>
        <w:numPr>
          <w:ilvl w:val="0"/>
          <w:numId w:val="9"/>
        </w:numPr>
        <w:autoSpaceDE w:val="0"/>
        <w:autoSpaceDN w:val="0"/>
        <w:adjustRightInd w:val="0"/>
        <w:spacing w:after="240" w:line="240" w:lineRule="atLeast"/>
        <w:rPr>
          <w:rFonts w:asciiTheme="majorHAnsi" w:hAnsiTheme="majorHAnsi" w:cstheme="majorHAnsi"/>
          <w:color w:val="000000"/>
          <w:sz w:val="22"/>
          <w:szCs w:val="22"/>
        </w:rPr>
      </w:pPr>
      <w:r w:rsidRPr="008C48D8">
        <w:rPr>
          <w:rFonts w:asciiTheme="majorHAnsi" w:hAnsiTheme="majorHAnsi" w:cstheme="majorHAnsi"/>
          <w:color w:val="000000"/>
          <w:sz w:val="22"/>
          <w:szCs w:val="22"/>
        </w:rPr>
        <w:t>Submit the draft Guidance Document to the UNEG Working Group for review and feedback.</w:t>
      </w:r>
    </w:p>
    <w:p w14:paraId="49EC5081" w14:textId="77777777" w:rsidR="008C48D8" w:rsidRPr="008C48D8" w:rsidRDefault="008C48D8" w:rsidP="00DC0752">
      <w:pPr>
        <w:autoSpaceDE w:val="0"/>
        <w:autoSpaceDN w:val="0"/>
        <w:adjustRightInd w:val="0"/>
        <w:spacing w:after="240" w:line="240" w:lineRule="atLeast"/>
        <w:ind w:left="360"/>
        <w:rPr>
          <w:rFonts w:asciiTheme="majorHAnsi" w:hAnsiTheme="majorHAnsi" w:cstheme="majorHAnsi"/>
          <w:color w:val="000000"/>
          <w:sz w:val="22"/>
          <w:szCs w:val="22"/>
          <w:u w:val="single"/>
        </w:rPr>
      </w:pPr>
      <w:r w:rsidRPr="008C48D8">
        <w:rPr>
          <w:rFonts w:asciiTheme="majorHAnsi" w:hAnsiTheme="majorHAnsi" w:cstheme="majorHAnsi"/>
          <w:color w:val="000000"/>
          <w:sz w:val="22"/>
          <w:szCs w:val="22"/>
          <w:u w:val="single"/>
        </w:rPr>
        <w:t>C. Finalization</w:t>
      </w:r>
    </w:p>
    <w:p w14:paraId="09D93471" w14:textId="77777777" w:rsidR="008C48D8" w:rsidRPr="008C48D8" w:rsidRDefault="008C48D8" w:rsidP="001323DD">
      <w:pPr>
        <w:numPr>
          <w:ilvl w:val="0"/>
          <w:numId w:val="8"/>
        </w:numPr>
        <w:autoSpaceDE w:val="0"/>
        <w:autoSpaceDN w:val="0"/>
        <w:adjustRightInd w:val="0"/>
        <w:spacing w:after="240" w:line="240" w:lineRule="atLeast"/>
        <w:rPr>
          <w:rFonts w:asciiTheme="majorHAnsi" w:hAnsiTheme="majorHAnsi" w:cstheme="majorHAnsi"/>
          <w:color w:val="000000"/>
          <w:sz w:val="22"/>
          <w:szCs w:val="22"/>
        </w:rPr>
      </w:pPr>
      <w:r w:rsidRPr="008C48D8">
        <w:rPr>
          <w:rFonts w:asciiTheme="majorHAnsi" w:hAnsiTheme="majorHAnsi" w:cstheme="majorHAnsi"/>
          <w:color w:val="000000"/>
          <w:sz w:val="22"/>
          <w:szCs w:val="22"/>
        </w:rPr>
        <w:t xml:space="preserve">Integrate all feedback and work together with the UNEG Working Group on finalizing the guidance, including design elements.  </w:t>
      </w:r>
    </w:p>
    <w:p w14:paraId="6CBD82C7" w14:textId="77777777" w:rsidR="008C48D8" w:rsidRPr="008C48D8" w:rsidRDefault="008C48D8" w:rsidP="008C48D8">
      <w:pPr>
        <w:numPr>
          <w:ilvl w:val="0"/>
          <w:numId w:val="8"/>
        </w:numPr>
        <w:autoSpaceDE w:val="0"/>
        <w:autoSpaceDN w:val="0"/>
        <w:adjustRightInd w:val="0"/>
        <w:spacing w:after="240" w:line="240" w:lineRule="atLeast"/>
        <w:rPr>
          <w:rFonts w:asciiTheme="majorHAnsi" w:hAnsiTheme="majorHAnsi" w:cstheme="majorHAnsi"/>
          <w:color w:val="000000"/>
          <w:sz w:val="22"/>
          <w:szCs w:val="22"/>
        </w:rPr>
      </w:pPr>
      <w:r w:rsidRPr="008C48D8">
        <w:rPr>
          <w:rFonts w:asciiTheme="majorHAnsi" w:hAnsiTheme="majorHAnsi" w:cstheme="majorHAnsi"/>
          <w:color w:val="000000"/>
          <w:sz w:val="22"/>
          <w:szCs w:val="22"/>
        </w:rPr>
        <w:t>Develop a brief presentation and a 1-page summary to support the dissemination and immediate application of the guidance.</w:t>
      </w:r>
    </w:p>
    <w:p w14:paraId="3D4F012E" w14:textId="77777777" w:rsidR="008C48D8" w:rsidRPr="008C48D8" w:rsidRDefault="008C48D8" w:rsidP="001323DD">
      <w:pPr>
        <w:autoSpaceDE w:val="0"/>
        <w:autoSpaceDN w:val="0"/>
        <w:adjustRightInd w:val="0"/>
        <w:spacing w:after="240" w:line="240" w:lineRule="atLeast"/>
        <w:rPr>
          <w:rFonts w:asciiTheme="majorHAnsi" w:hAnsiTheme="majorHAnsi" w:cstheme="majorHAnsi"/>
          <w:b/>
          <w:bCs/>
          <w:color w:val="000000"/>
          <w:sz w:val="22"/>
          <w:szCs w:val="22"/>
          <w:u w:val="single"/>
        </w:rPr>
      </w:pPr>
      <w:r w:rsidRPr="008C48D8">
        <w:rPr>
          <w:rFonts w:asciiTheme="majorHAnsi" w:hAnsiTheme="majorHAnsi" w:cstheme="majorHAnsi"/>
          <w:b/>
          <w:bCs/>
          <w:color w:val="000000"/>
          <w:sz w:val="22"/>
          <w:szCs w:val="22"/>
          <w:u w:val="single"/>
        </w:rPr>
        <w:t xml:space="preserve">Deliverables and timeline </w:t>
      </w:r>
    </w:p>
    <w:p w14:paraId="1AED2957" w14:textId="77777777" w:rsidR="008C48D8" w:rsidRPr="001323DD" w:rsidRDefault="008C48D8" w:rsidP="001323DD">
      <w:pPr>
        <w:pStyle w:val="ListParagraph"/>
        <w:numPr>
          <w:ilvl w:val="0"/>
          <w:numId w:val="8"/>
        </w:numPr>
        <w:autoSpaceDE w:val="0"/>
        <w:autoSpaceDN w:val="0"/>
        <w:adjustRightInd w:val="0"/>
        <w:spacing w:line="240" w:lineRule="atLeast"/>
        <w:rPr>
          <w:rFonts w:asciiTheme="majorHAnsi" w:hAnsiTheme="majorHAnsi" w:cstheme="majorHAnsi"/>
          <w:color w:val="000000"/>
          <w:sz w:val="22"/>
          <w:szCs w:val="22"/>
        </w:rPr>
      </w:pPr>
      <w:r w:rsidRPr="001323DD">
        <w:rPr>
          <w:rFonts w:asciiTheme="majorHAnsi" w:hAnsiTheme="majorHAnsi" w:cstheme="majorHAnsi"/>
          <w:color w:val="000000"/>
          <w:sz w:val="22"/>
          <w:szCs w:val="22"/>
        </w:rPr>
        <w:t xml:space="preserve">The following table outlines the main deliverables and payment triggers for a total consultancy of 22 working days spread over 3.5 months.  </w:t>
      </w:r>
    </w:p>
    <w:tbl>
      <w:tblPr>
        <w:tblStyle w:val="TableGrid"/>
        <w:tblW w:w="8748" w:type="dxa"/>
        <w:tblInd w:w="607" w:type="dxa"/>
        <w:tblLook w:val="04A0" w:firstRow="1" w:lastRow="0" w:firstColumn="1" w:lastColumn="0" w:noHBand="0" w:noVBand="1"/>
      </w:tblPr>
      <w:tblGrid>
        <w:gridCol w:w="470"/>
        <w:gridCol w:w="4588"/>
        <w:gridCol w:w="1800"/>
        <w:gridCol w:w="1890"/>
      </w:tblGrid>
      <w:tr w:rsidR="008C48D8" w:rsidRPr="008C48D8" w14:paraId="16886570" w14:textId="77777777" w:rsidTr="001323DD">
        <w:trPr>
          <w:trHeight w:val="779"/>
        </w:trPr>
        <w:tc>
          <w:tcPr>
            <w:tcW w:w="470" w:type="dxa"/>
          </w:tcPr>
          <w:p w14:paraId="1757AA1A" w14:textId="77777777" w:rsidR="008C48D8" w:rsidRPr="008C48D8" w:rsidRDefault="008C48D8" w:rsidP="008C48D8">
            <w:pPr>
              <w:autoSpaceDE w:val="0"/>
              <w:autoSpaceDN w:val="0"/>
              <w:adjustRightInd w:val="0"/>
              <w:spacing w:after="240" w:line="240" w:lineRule="atLeast"/>
              <w:rPr>
                <w:rFonts w:asciiTheme="majorHAnsi" w:hAnsiTheme="majorHAnsi" w:cstheme="majorHAnsi"/>
                <w:color w:val="000000"/>
                <w:sz w:val="22"/>
                <w:szCs w:val="22"/>
              </w:rPr>
            </w:pPr>
          </w:p>
        </w:tc>
        <w:tc>
          <w:tcPr>
            <w:tcW w:w="4588" w:type="dxa"/>
          </w:tcPr>
          <w:p w14:paraId="19256377" w14:textId="3C59A8FA" w:rsidR="008C48D8" w:rsidRPr="008C48D8" w:rsidRDefault="008C48D8" w:rsidP="008C48D8">
            <w:pPr>
              <w:autoSpaceDE w:val="0"/>
              <w:autoSpaceDN w:val="0"/>
              <w:adjustRightInd w:val="0"/>
              <w:spacing w:after="240" w:line="240" w:lineRule="atLeast"/>
              <w:jc w:val="center"/>
              <w:rPr>
                <w:rFonts w:asciiTheme="majorHAnsi" w:hAnsiTheme="majorHAnsi" w:cstheme="majorHAnsi"/>
                <w:color w:val="000000"/>
                <w:sz w:val="22"/>
                <w:szCs w:val="22"/>
              </w:rPr>
            </w:pPr>
            <w:r w:rsidRPr="008C48D8">
              <w:rPr>
                <w:rFonts w:asciiTheme="majorHAnsi" w:hAnsiTheme="majorHAnsi" w:cstheme="majorHAnsi"/>
                <w:color w:val="000000"/>
                <w:sz w:val="22"/>
                <w:szCs w:val="22"/>
              </w:rPr>
              <w:t>Deliverable</w:t>
            </w:r>
            <w:r w:rsidR="00F63E7B">
              <w:rPr>
                <w:rFonts w:asciiTheme="majorHAnsi" w:hAnsiTheme="majorHAnsi" w:cstheme="majorHAnsi"/>
                <w:color w:val="000000"/>
                <w:sz w:val="22"/>
                <w:szCs w:val="22"/>
              </w:rPr>
              <w:t>s</w:t>
            </w:r>
          </w:p>
        </w:tc>
        <w:tc>
          <w:tcPr>
            <w:tcW w:w="1800" w:type="dxa"/>
          </w:tcPr>
          <w:p w14:paraId="4A6592AA" w14:textId="77777777" w:rsidR="008C48D8" w:rsidRPr="008C48D8" w:rsidRDefault="008C48D8" w:rsidP="008C48D8">
            <w:pPr>
              <w:autoSpaceDE w:val="0"/>
              <w:autoSpaceDN w:val="0"/>
              <w:adjustRightInd w:val="0"/>
              <w:spacing w:after="240" w:line="240" w:lineRule="atLeast"/>
              <w:jc w:val="center"/>
              <w:rPr>
                <w:rFonts w:asciiTheme="majorHAnsi" w:hAnsiTheme="majorHAnsi" w:cstheme="majorHAnsi"/>
                <w:color w:val="000000"/>
                <w:sz w:val="22"/>
                <w:szCs w:val="22"/>
              </w:rPr>
            </w:pPr>
            <w:r w:rsidRPr="008C48D8">
              <w:rPr>
                <w:rFonts w:asciiTheme="majorHAnsi" w:hAnsiTheme="majorHAnsi" w:cstheme="majorHAnsi"/>
                <w:color w:val="000000"/>
                <w:sz w:val="22"/>
                <w:szCs w:val="22"/>
              </w:rPr>
              <w:t>timeline (from contract start)</w:t>
            </w:r>
          </w:p>
        </w:tc>
        <w:tc>
          <w:tcPr>
            <w:tcW w:w="1890" w:type="dxa"/>
          </w:tcPr>
          <w:p w14:paraId="35B853B5" w14:textId="77777777" w:rsidR="008C48D8" w:rsidRPr="008C48D8" w:rsidRDefault="008C48D8" w:rsidP="008C48D8">
            <w:pPr>
              <w:autoSpaceDE w:val="0"/>
              <w:autoSpaceDN w:val="0"/>
              <w:adjustRightInd w:val="0"/>
              <w:spacing w:after="240" w:line="240" w:lineRule="atLeast"/>
              <w:jc w:val="center"/>
              <w:rPr>
                <w:rFonts w:asciiTheme="majorHAnsi" w:hAnsiTheme="majorHAnsi" w:cstheme="majorHAnsi"/>
                <w:color w:val="000000"/>
                <w:sz w:val="22"/>
                <w:szCs w:val="22"/>
              </w:rPr>
            </w:pPr>
            <w:r w:rsidRPr="008C48D8">
              <w:rPr>
                <w:rFonts w:asciiTheme="majorHAnsi" w:hAnsiTheme="majorHAnsi" w:cstheme="majorHAnsi"/>
                <w:color w:val="000000"/>
                <w:sz w:val="22"/>
                <w:szCs w:val="22"/>
              </w:rPr>
              <w:t>Estimated # person days</w:t>
            </w:r>
          </w:p>
        </w:tc>
      </w:tr>
      <w:tr w:rsidR="008C48D8" w:rsidRPr="008C48D8" w14:paraId="0FA77F3E" w14:textId="77777777" w:rsidTr="001323DD">
        <w:trPr>
          <w:trHeight w:val="498"/>
        </w:trPr>
        <w:tc>
          <w:tcPr>
            <w:tcW w:w="470" w:type="dxa"/>
          </w:tcPr>
          <w:p w14:paraId="09A83CE7" w14:textId="77777777" w:rsidR="008C48D8" w:rsidRPr="008C48D8" w:rsidRDefault="008C48D8" w:rsidP="008C48D8">
            <w:pPr>
              <w:autoSpaceDE w:val="0"/>
              <w:autoSpaceDN w:val="0"/>
              <w:adjustRightInd w:val="0"/>
              <w:spacing w:after="240" w:line="240" w:lineRule="atLeast"/>
              <w:rPr>
                <w:rFonts w:asciiTheme="majorHAnsi" w:hAnsiTheme="majorHAnsi" w:cstheme="majorHAnsi"/>
                <w:color w:val="000000"/>
                <w:sz w:val="22"/>
                <w:szCs w:val="22"/>
              </w:rPr>
            </w:pPr>
            <w:r w:rsidRPr="008C48D8">
              <w:rPr>
                <w:rFonts w:asciiTheme="majorHAnsi" w:hAnsiTheme="majorHAnsi" w:cstheme="majorHAnsi"/>
                <w:color w:val="000000"/>
                <w:sz w:val="22"/>
                <w:szCs w:val="22"/>
              </w:rPr>
              <w:t>I</w:t>
            </w:r>
          </w:p>
        </w:tc>
        <w:tc>
          <w:tcPr>
            <w:tcW w:w="4588" w:type="dxa"/>
          </w:tcPr>
          <w:p w14:paraId="16351AC6" w14:textId="77777777" w:rsidR="008C48D8" w:rsidRPr="008C48D8" w:rsidRDefault="008C48D8" w:rsidP="008C48D8">
            <w:pPr>
              <w:autoSpaceDE w:val="0"/>
              <w:autoSpaceDN w:val="0"/>
              <w:adjustRightInd w:val="0"/>
              <w:spacing w:after="240" w:line="240" w:lineRule="atLeast"/>
              <w:rPr>
                <w:rFonts w:asciiTheme="majorHAnsi" w:hAnsiTheme="majorHAnsi" w:cstheme="majorHAnsi"/>
                <w:color w:val="000000"/>
                <w:sz w:val="22"/>
                <w:szCs w:val="22"/>
              </w:rPr>
            </w:pPr>
            <w:r w:rsidRPr="008C48D8">
              <w:rPr>
                <w:rFonts w:asciiTheme="majorHAnsi" w:hAnsiTheme="majorHAnsi" w:cstheme="majorHAnsi"/>
                <w:color w:val="000000"/>
                <w:sz w:val="22"/>
                <w:szCs w:val="22"/>
              </w:rPr>
              <w:t>Design: final table of content</w:t>
            </w:r>
          </w:p>
        </w:tc>
        <w:tc>
          <w:tcPr>
            <w:tcW w:w="1800" w:type="dxa"/>
          </w:tcPr>
          <w:p w14:paraId="0E50E1E5" w14:textId="77777777" w:rsidR="008C48D8" w:rsidRPr="008C48D8" w:rsidRDefault="008C48D8" w:rsidP="001323DD">
            <w:pPr>
              <w:autoSpaceDE w:val="0"/>
              <w:autoSpaceDN w:val="0"/>
              <w:adjustRightInd w:val="0"/>
              <w:spacing w:after="240" w:line="240" w:lineRule="atLeast"/>
              <w:jc w:val="center"/>
              <w:rPr>
                <w:rFonts w:asciiTheme="majorHAnsi" w:hAnsiTheme="majorHAnsi" w:cstheme="majorHAnsi"/>
                <w:color w:val="000000"/>
                <w:sz w:val="22"/>
                <w:szCs w:val="22"/>
              </w:rPr>
            </w:pPr>
            <w:r w:rsidRPr="008C48D8">
              <w:rPr>
                <w:rFonts w:asciiTheme="majorHAnsi" w:hAnsiTheme="majorHAnsi" w:cstheme="majorHAnsi"/>
                <w:color w:val="000000"/>
                <w:sz w:val="22"/>
                <w:szCs w:val="22"/>
              </w:rPr>
              <w:t>Week 2</w:t>
            </w:r>
          </w:p>
        </w:tc>
        <w:tc>
          <w:tcPr>
            <w:tcW w:w="1890" w:type="dxa"/>
          </w:tcPr>
          <w:p w14:paraId="4FF6B800" w14:textId="77777777" w:rsidR="008C48D8" w:rsidRPr="008C48D8" w:rsidRDefault="008C48D8" w:rsidP="001323DD">
            <w:pPr>
              <w:autoSpaceDE w:val="0"/>
              <w:autoSpaceDN w:val="0"/>
              <w:adjustRightInd w:val="0"/>
              <w:spacing w:after="240" w:line="240" w:lineRule="atLeast"/>
              <w:jc w:val="center"/>
              <w:rPr>
                <w:rFonts w:asciiTheme="majorHAnsi" w:hAnsiTheme="majorHAnsi" w:cstheme="majorHAnsi"/>
                <w:color w:val="000000"/>
                <w:sz w:val="22"/>
                <w:szCs w:val="22"/>
              </w:rPr>
            </w:pPr>
            <w:r w:rsidRPr="008C48D8">
              <w:rPr>
                <w:rFonts w:asciiTheme="majorHAnsi" w:hAnsiTheme="majorHAnsi" w:cstheme="majorHAnsi"/>
                <w:color w:val="000000"/>
                <w:sz w:val="22"/>
                <w:szCs w:val="22"/>
              </w:rPr>
              <w:t>2</w:t>
            </w:r>
          </w:p>
        </w:tc>
      </w:tr>
      <w:tr w:rsidR="008C48D8" w:rsidRPr="008C48D8" w14:paraId="1C8C76F1" w14:textId="77777777" w:rsidTr="001323DD">
        <w:trPr>
          <w:trHeight w:val="1048"/>
        </w:trPr>
        <w:tc>
          <w:tcPr>
            <w:tcW w:w="470" w:type="dxa"/>
          </w:tcPr>
          <w:p w14:paraId="27C931C9" w14:textId="77777777" w:rsidR="008C48D8" w:rsidRPr="008C48D8" w:rsidRDefault="008C48D8" w:rsidP="008C48D8">
            <w:pPr>
              <w:autoSpaceDE w:val="0"/>
              <w:autoSpaceDN w:val="0"/>
              <w:adjustRightInd w:val="0"/>
              <w:spacing w:after="240" w:line="240" w:lineRule="atLeast"/>
              <w:rPr>
                <w:rFonts w:asciiTheme="majorHAnsi" w:hAnsiTheme="majorHAnsi" w:cstheme="majorHAnsi"/>
                <w:color w:val="000000"/>
                <w:sz w:val="22"/>
                <w:szCs w:val="22"/>
              </w:rPr>
            </w:pPr>
            <w:r w:rsidRPr="008C48D8">
              <w:rPr>
                <w:rFonts w:asciiTheme="majorHAnsi" w:hAnsiTheme="majorHAnsi" w:cstheme="majorHAnsi"/>
                <w:color w:val="000000"/>
                <w:sz w:val="22"/>
                <w:szCs w:val="22"/>
              </w:rPr>
              <w:t>II</w:t>
            </w:r>
          </w:p>
        </w:tc>
        <w:tc>
          <w:tcPr>
            <w:tcW w:w="4588" w:type="dxa"/>
          </w:tcPr>
          <w:p w14:paraId="6C87B1B3" w14:textId="77777777" w:rsidR="008C48D8" w:rsidRPr="008C48D8" w:rsidRDefault="008C48D8" w:rsidP="008C48D8">
            <w:pPr>
              <w:autoSpaceDE w:val="0"/>
              <w:autoSpaceDN w:val="0"/>
              <w:adjustRightInd w:val="0"/>
              <w:spacing w:after="240" w:line="240" w:lineRule="atLeast"/>
              <w:rPr>
                <w:rFonts w:asciiTheme="majorHAnsi" w:hAnsiTheme="majorHAnsi" w:cstheme="majorHAnsi"/>
                <w:color w:val="000000"/>
                <w:sz w:val="22"/>
                <w:szCs w:val="22"/>
              </w:rPr>
            </w:pPr>
            <w:r w:rsidRPr="008C48D8">
              <w:rPr>
                <w:rFonts w:asciiTheme="majorHAnsi" w:hAnsiTheme="majorHAnsi" w:cstheme="majorHAnsi"/>
                <w:color w:val="000000"/>
                <w:sz w:val="22"/>
                <w:szCs w:val="22"/>
              </w:rPr>
              <w:t>Draft Guidance: Comprehensive technical content covering all required sections and annexes, submitted to the UNEG WG for review.</w:t>
            </w:r>
          </w:p>
        </w:tc>
        <w:tc>
          <w:tcPr>
            <w:tcW w:w="1800" w:type="dxa"/>
          </w:tcPr>
          <w:p w14:paraId="2CB91D62" w14:textId="77777777" w:rsidR="008C48D8" w:rsidRPr="008C48D8" w:rsidRDefault="008C48D8" w:rsidP="001323DD">
            <w:pPr>
              <w:autoSpaceDE w:val="0"/>
              <w:autoSpaceDN w:val="0"/>
              <w:adjustRightInd w:val="0"/>
              <w:spacing w:after="240" w:line="240" w:lineRule="atLeast"/>
              <w:jc w:val="center"/>
              <w:rPr>
                <w:rFonts w:asciiTheme="majorHAnsi" w:hAnsiTheme="majorHAnsi" w:cstheme="majorHAnsi"/>
                <w:color w:val="000000"/>
                <w:sz w:val="22"/>
                <w:szCs w:val="22"/>
              </w:rPr>
            </w:pPr>
            <w:r w:rsidRPr="008C48D8">
              <w:rPr>
                <w:rFonts w:asciiTheme="majorHAnsi" w:hAnsiTheme="majorHAnsi" w:cstheme="majorHAnsi"/>
                <w:color w:val="000000"/>
                <w:sz w:val="22"/>
                <w:szCs w:val="22"/>
              </w:rPr>
              <w:t>Week 6</w:t>
            </w:r>
          </w:p>
        </w:tc>
        <w:tc>
          <w:tcPr>
            <w:tcW w:w="1890" w:type="dxa"/>
          </w:tcPr>
          <w:p w14:paraId="54A90E18" w14:textId="77777777" w:rsidR="008C48D8" w:rsidRPr="008C48D8" w:rsidRDefault="008C48D8" w:rsidP="001323DD">
            <w:pPr>
              <w:autoSpaceDE w:val="0"/>
              <w:autoSpaceDN w:val="0"/>
              <w:adjustRightInd w:val="0"/>
              <w:spacing w:after="240" w:line="240" w:lineRule="atLeast"/>
              <w:jc w:val="center"/>
              <w:rPr>
                <w:rFonts w:asciiTheme="majorHAnsi" w:hAnsiTheme="majorHAnsi" w:cstheme="majorHAnsi"/>
                <w:color w:val="000000"/>
                <w:sz w:val="22"/>
                <w:szCs w:val="22"/>
              </w:rPr>
            </w:pPr>
            <w:r w:rsidRPr="008C48D8">
              <w:rPr>
                <w:rFonts w:asciiTheme="majorHAnsi" w:hAnsiTheme="majorHAnsi" w:cstheme="majorHAnsi"/>
                <w:color w:val="000000"/>
                <w:sz w:val="22"/>
                <w:szCs w:val="22"/>
              </w:rPr>
              <w:t>11</w:t>
            </w:r>
          </w:p>
        </w:tc>
      </w:tr>
      <w:tr w:rsidR="008C48D8" w:rsidRPr="008C48D8" w14:paraId="2F91E820" w14:textId="77777777" w:rsidTr="001323DD">
        <w:trPr>
          <w:trHeight w:val="1048"/>
        </w:trPr>
        <w:tc>
          <w:tcPr>
            <w:tcW w:w="470" w:type="dxa"/>
          </w:tcPr>
          <w:p w14:paraId="53BBB41F" w14:textId="77777777" w:rsidR="008C48D8" w:rsidRPr="008C48D8" w:rsidDel="00AE2DA0" w:rsidRDefault="008C48D8" w:rsidP="008C48D8">
            <w:pPr>
              <w:autoSpaceDE w:val="0"/>
              <w:autoSpaceDN w:val="0"/>
              <w:adjustRightInd w:val="0"/>
              <w:spacing w:after="240" w:line="240" w:lineRule="atLeast"/>
              <w:rPr>
                <w:rFonts w:asciiTheme="majorHAnsi" w:hAnsiTheme="majorHAnsi" w:cstheme="majorHAnsi"/>
                <w:color w:val="000000"/>
                <w:sz w:val="22"/>
                <w:szCs w:val="22"/>
              </w:rPr>
            </w:pPr>
            <w:r w:rsidRPr="008C48D8">
              <w:rPr>
                <w:rFonts w:asciiTheme="majorHAnsi" w:hAnsiTheme="majorHAnsi" w:cstheme="majorHAnsi"/>
                <w:color w:val="000000"/>
                <w:sz w:val="22"/>
                <w:szCs w:val="22"/>
              </w:rPr>
              <w:t>III</w:t>
            </w:r>
          </w:p>
        </w:tc>
        <w:tc>
          <w:tcPr>
            <w:tcW w:w="4588" w:type="dxa"/>
          </w:tcPr>
          <w:p w14:paraId="62F9E86B" w14:textId="77777777" w:rsidR="008C48D8" w:rsidRPr="008C48D8" w:rsidRDefault="008C48D8" w:rsidP="008C48D8">
            <w:pPr>
              <w:autoSpaceDE w:val="0"/>
              <w:autoSpaceDN w:val="0"/>
              <w:adjustRightInd w:val="0"/>
              <w:spacing w:after="240" w:line="240" w:lineRule="atLeast"/>
              <w:rPr>
                <w:rFonts w:asciiTheme="majorHAnsi" w:hAnsiTheme="majorHAnsi" w:cstheme="majorHAnsi"/>
                <w:color w:val="000000"/>
                <w:sz w:val="22"/>
                <w:szCs w:val="22"/>
              </w:rPr>
            </w:pPr>
            <w:r w:rsidRPr="008C48D8">
              <w:rPr>
                <w:rFonts w:asciiTheme="majorHAnsi" w:hAnsiTheme="majorHAnsi" w:cstheme="majorHAnsi"/>
                <w:color w:val="000000"/>
                <w:sz w:val="22"/>
                <w:szCs w:val="22"/>
              </w:rPr>
              <w:t xml:space="preserve">Updated Guidance: incorporating all feedback and edits from the UNEG WG for presentation at UNEG annual meeting </w:t>
            </w:r>
          </w:p>
        </w:tc>
        <w:tc>
          <w:tcPr>
            <w:tcW w:w="1800" w:type="dxa"/>
          </w:tcPr>
          <w:p w14:paraId="285644F0" w14:textId="77777777" w:rsidR="008C48D8" w:rsidRPr="008C48D8" w:rsidRDefault="008C48D8" w:rsidP="001323DD">
            <w:pPr>
              <w:autoSpaceDE w:val="0"/>
              <w:autoSpaceDN w:val="0"/>
              <w:adjustRightInd w:val="0"/>
              <w:spacing w:after="240" w:line="240" w:lineRule="atLeast"/>
              <w:jc w:val="center"/>
              <w:rPr>
                <w:rFonts w:asciiTheme="majorHAnsi" w:hAnsiTheme="majorHAnsi" w:cstheme="majorHAnsi"/>
                <w:color w:val="000000"/>
                <w:sz w:val="22"/>
                <w:szCs w:val="22"/>
              </w:rPr>
            </w:pPr>
            <w:r w:rsidRPr="008C48D8">
              <w:rPr>
                <w:rFonts w:asciiTheme="majorHAnsi" w:hAnsiTheme="majorHAnsi" w:cstheme="majorHAnsi"/>
                <w:color w:val="000000"/>
                <w:sz w:val="22"/>
                <w:szCs w:val="22"/>
              </w:rPr>
              <w:t>Week 10</w:t>
            </w:r>
          </w:p>
        </w:tc>
        <w:tc>
          <w:tcPr>
            <w:tcW w:w="1890" w:type="dxa"/>
          </w:tcPr>
          <w:p w14:paraId="109F6C87" w14:textId="77777777" w:rsidR="008C48D8" w:rsidRPr="008C48D8" w:rsidRDefault="008C48D8" w:rsidP="001323DD">
            <w:pPr>
              <w:autoSpaceDE w:val="0"/>
              <w:autoSpaceDN w:val="0"/>
              <w:adjustRightInd w:val="0"/>
              <w:spacing w:after="240" w:line="240" w:lineRule="atLeast"/>
              <w:jc w:val="center"/>
              <w:rPr>
                <w:rFonts w:asciiTheme="majorHAnsi" w:hAnsiTheme="majorHAnsi" w:cstheme="majorHAnsi"/>
                <w:color w:val="000000"/>
                <w:sz w:val="22"/>
                <w:szCs w:val="22"/>
              </w:rPr>
            </w:pPr>
            <w:r w:rsidRPr="008C48D8">
              <w:rPr>
                <w:rFonts w:asciiTheme="majorHAnsi" w:hAnsiTheme="majorHAnsi" w:cstheme="majorHAnsi"/>
                <w:color w:val="000000"/>
                <w:sz w:val="22"/>
                <w:szCs w:val="22"/>
              </w:rPr>
              <w:t>6</w:t>
            </w:r>
          </w:p>
        </w:tc>
      </w:tr>
      <w:tr w:rsidR="008C48D8" w:rsidRPr="008C48D8" w14:paraId="7460CDEF" w14:textId="77777777" w:rsidTr="001323DD">
        <w:trPr>
          <w:trHeight w:val="1048"/>
        </w:trPr>
        <w:tc>
          <w:tcPr>
            <w:tcW w:w="470" w:type="dxa"/>
          </w:tcPr>
          <w:p w14:paraId="0B82DA70" w14:textId="77777777" w:rsidR="008C48D8" w:rsidRPr="008C48D8" w:rsidDel="00AE2DA0" w:rsidRDefault="008C48D8" w:rsidP="008C48D8">
            <w:pPr>
              <w:autoSpaceDE w:val="0"/>
              <w:autoSpaceDN w:val="0"/>
              <w:adjustRightInd w:val="0"/>
              <w:spacing w:after="240" w:line="240" w:lineRule="atLeast"/>
              <w:rPr>
                <w:rFonts w:asciiTheme="majorHAnsi" w:hAnsiTheme="majorHAnsi" w:cstheme="majorHAnsi"/>
                <w:color w:val="000000"/>
                <w:sz w:val="22"/>
                <w:szCs w:val="22"/>
              </w:rPr>
            </w:pPr>
            <w:r w:rsidRPr="008C48D8">
              <w:rPr>
                <w:rFonts w:asciiTheme="majorHAnsi" w:hAnsiTheme="majorHAnsi" w:cstheme="majorHAnsi"/>
                <w:color w:val="000000"/>
                <w:sz w:val="22"/>
                <w:szCs w:val="22"/>
              </w:rPr>
              <w:t>IV</w:t>
            </w:r>
          </w:p>
        </w:tc>
        <w:tc>
          <w:tcPr>
            <w:tcW w:w="4588" w:type="dxa"/>
          </w:tcPr>
          <w:p w14:paraId="3602A0C1" w14:textId="77777777" w:rsidR="008C48D8" w:rsidRPr="008C48D8" w:rsidRDefault="008C48D8" w:rsidP="008C48D8">
            <w:pPr>
              <w:autoSpaceDE w:val="0"/>
              <w:autoSpaceDN w:val="0"/>
              <w:adjustRightInd w:val="0"/>
              <w:spacing w:after="240" w:line="240" w:lineRule="atLeast"/>
              <w:rPr>
                <w:rFonts w:asciiTheme="majorHAnsi" w:hAnsiTheme="majorHAnsi" w:cstheme="majorHAnsi"/>
                <w:color w:val="000000"/>
                <w:sz w:val="22"/>
                <w:szCs w:val="22"/>
              </w:rPr>
            </w:pPr>
            <w:r w:rsidRPr="008C48D8">
              <w:rPr>
                <w:rFonts w:asciiTheme="majorHAnsi" w:hAnsiTheme="majorHAnsi" w:cstheme="majorHAnsi"/>
                <w:color w:val="000000"/>
                <w:sz w:val="22"/>
                <w:szCs w:val="22"/>
              </w:rPr>
              <w:t xml:space="preserve">Final guidance:   Prepare Summary presentation and finalize document incorporating feedback from UNEG annual meeting. </w:t>
            </w:r>
          </w:p>
        </w:tc>
        <w:tc>
          <w:tcPr>
            <w:tcW w:w="1800" w:type="dxa"/>
          </w:tcPr>
          <w:p w14:paraId="1DDDCA15" w14:textId="77777777" w:rsidR="008C48D8" w:rsidRPr="008C48D8" w:rsidRDefault="008C48D8" w:rsidP="001323DD">
            <w:pPr>
              <w:autoSpaceDE w:val="0"/>
              <w:autoSpaceDN w:val="0"/>
              <w:adjustRightInd w:val="0"/>
              <w:spacing w:after="240" w:line="240" w:lineRule="atLeast"/>
              <w:jc w:val="center"/>
              <w:rPr>
                <w:rFonts w:asciiTheme="majorHAnsi" w:hAnsiTheme="majorHAnsi" w:cstheme="majorHAnsi"/>
                <w:color w:val="000000"/>
                <w:sz w:val="22"/>
                <w:szCs w:val="22"/>
              </w:rPr>
            </w:pPr>
            <w:r w:rsidRPr="008C48D8">
              <w:rPr>
                <w:rFonts w:asciiTheme="majorHAnsi" w:hAnsiTheme="majorHAnsi" w:cstheme="majorHAnsi"/>
                <w:color w:val="000000"/>
                <w:sz w:val="22"/>
                <w:szCs w:val="22"/>
              </w:rPr>
              <w:t>Week 14</w:t>
            </w:r>
          </w:p>
        </w:tc>
        <w:tc>
          <w:tcPr>
            <w:tcW w:w="1890" w:type="dxa"/>
          </w:tcPr>
          <w:p w14:paraId="609E436C" w14:textId="77777777" w:rsidR="008C48D8" w:rsidRPr="008C48D8" w:rsidRDefault="008C48D8" w:rsidP="001323DD">
            <w:pPr>
              <w:autoSpaceDE w:val="0"/>
              <w:autoSpaceDN w:val="0"/>
              <w:adjustRightInd w:val="0"/>
              <w:spacing w:after="240" w:line="240" w:lineRule="atLeast"/>
              <w:jc w:val="center"/>
              <w:rPr>
                <w:rFonts w:asciiTheme="majorHAnsi" w:hAnsiTheme="majorHAnsi" w:cstheme="majorHAnsi"/>
                <w:color w:val="000000"/>
                <w:sz w:val="22"/>
                <w:szCs w:val="22"/>
              </w:rPr>
            </w:pPr>
            <w:r w:rsidRPr="008C48D8">
              <w:rPr>
                <w:rFonts w:asciiTheme="majorHAnsi" w:hAnsiTheme="majorHAnsi" w:cstheme="majorHAnsi"/>
                <w:color w:val="000000"/>
                <w:sz w:val="22"/>
                <w:szCs w:val="22"/>
              </w:rPr>
              <w:t>3</w:t>
            </w:r>
          </w:p>
        </w:tc>
      </w:tr>
    </w:tbl>
    <w:p w14:paraId="6EF4637C" w14:textId="77777777" w:rsidR="008C48D8" w:rsidRPr="008C48D8" w:rsidRDefault="008C48D8" w:rsidP="001323DD">
      <w:pPr>
        <w:autoSpaceDE w:val="0"/>
        <w:autoSpaceDN w:val="0"/>
        <w:adjustRightInd w:val="0"/>
        <w:spacing w:after="240" w:line="240" w:lineRule="atLeast"/>
        <w:rPr>
          <w:rFonts w:asciiTheme="majorHAnsi" w:hAnsiTheme="majorHAnsi" w:cstheme="majorHAnsi"/>
          <w:b/>
          <w:bCs/>
          <w:color w:val="000000"/>
          <w:sz w:val="22"/>
          <w:szCs w:val="22"/>
          <w:u w:val="single"/>
        </w:rPr>
      </w:pPr>
      <w:r w:rsidRPr="008C48D8">
        <w:rPr>
          <w:rFonts w:asciiTheme="majorHAnsi" w:hAnsiTheme="majorHAnsi" w:cstheme="majorHAnsi"/>
          <w:b/>
          <w:bCs/>
          <w:color w:val="000000"/>
          <w:sz w:val="22"/>
          <w:szCs w:val="22"/>
          <w:u w:val="single"/>
        </w:rPr>
        <w:lastRenderedPageBreak/>
        <w:t>Qualifications and Experience</w:t>
      </w:r>
    </w:p>
    <w:p w14:paraId="309978EB" w14:textId="77777777" w:rsidR="008C48D8" w:rsidRPr="001323DD" w:rsidRDefault="008C48D8" w:rsidP="001323DD">
      <w:pPr>
        <w:pStyle w:val="ListParagraph"/>
        <w:numPr>
          <w:ilvl w:val="0"/>
          <w:numId w:val="8"/>
        </w:numPr>
        <w:autoSpaceDE w:val="0"/>
        <w:autoSpaceDN w:val="0"/>
        <w:adjustRightInd w:val="0"/>
        <w:spacing w:line="240" w:lineRule="atLeast"/>
        <w:rPr>
          <w:rFonts w:asciiTheme="majorHAnsi" w:hAnsiTheme="majorHAnsi" w:cstheme="majorHAnsi"/>
          <w:color w:val="000000"/>
          <w:sz w:val="22"/>
          <w:szCs w:val="22"/>
        </w:rPr>
      </w:pPr>
      <w:r w:rsidRPr="001323DD">
        <w:rPr>
          <w:rFonts w:asciiTheme="majorHAnsi" w:hAnsiTheme="majorHAnsi" w:cstheme="majorHAnsi"/>
          <w:color w:val="000000"/>
          <w:sz w:val="22"/>
          <w:szCs w:val="22"/>
        </w:rPr>
        <w:t>Mandatory Requirements:</w:t>
      </w:r>
    </w:p>
    <w:p w14:paraId="57FF4810" w14:textId="77777777" w:rsidR="001323DD" w:rsidRPr="001323DD" w:rsidRDefault="008C48D8" w:rsidP="001323DD">
      <w:pPr>
        <w:numPr>
          <w:ilvl w:val="0"/>
          <w:numId w:val="5"/>
        </w:numPr>
        <w:tabs>
          <w:tab w:val="num" w:pos="720"/>
        </w:tabs>
        <w:autoSpaceDE w:val="0"/>
        <w:autoSpaceDN w:val="0"/>
        <w:adjustRightInd w:val="0"/>
        <w:spacing w:after="240"/>
        <w:rPr>
          <w:rFonts w:asciiTheme="majorHAnsi" w:hAnsiTheme="majorHAnsi" w:cstheme="majorHAnsi"/>
          <w:color w:val="000000"/>
          <w:sz w:val="22"/>
          <w:szCs w:val="22"/>
        </w:rPr>
      </w:pPr>
      <w:r w:rsidRPr="008C48D8">
        <w:rPr>
          <w:rFonts w:asciiTheme="majorHAnsi" w:hAnsiTheme="majorHAnsi" w:cstheme="majorHAnsi"/>
          <w:color w:val="000000"/>
          <w:sz w:val="22"/>
          <w:szCs w:val="22"/>
          <w:lang w:val="en-GB"/>
        </w:rPr>
        <w:t>Education: Minimum of a master’s degree in environmental management, Social Sciences, Development Evaluation, or related field.</w:t>
      </w:r>
    </w:p>
    <w:p w14:paraId="1BBB1335" w14:textId="4F67B107" w:rsidR="008C48D8" w:rsidRPr="008C48D8" w:rsidRDefault="008C48D8" w:rsidP="001323DD">
      <w:pPr>
        <w:numPr>
          <w:ilvl w:val="0"/>
          <w:numId w:val="5"/>
        </w:numPr>
        <w:tabs>
          <w:tab w:val="num" w:pos="720"/>
        </w:tabs>
        <w:autoSpaceDE w:val="0"/>
        <w:autoSpaceDN w:val="0"/>
        <w:adjustRightInd w:val="0"/>
        <w:spacing w:after="240"/>
        <w:rPr>
          <w:rFonts w:asciiTheme="majorHAnsi" w:hAnsiTheme="majorHAnsi" w:cstheme="majorHAnsi"/>
          <w:color w:val="000000"/>
          <w:sz w:val="22"/>
          <w:szCs w:val="22"/>
        </w:rPr>
      </w:pPr>
      <w:r w:rsidRPr="008C48D8">
        <w:rPr>
          <w:rFonts w:asciiTheme="majorHAnsi" w:hAnsiTheme="majorHAnsi" w:cstheme="majorHAnsi"/>
          <w:color w:val="000000"/>
          <w:sz w:val="22"/>
          <w:szCs w:val="22"/>
        </w:rPr>
        <w:t>Professional Experience: A minimum of 10 years of progressively responsible experience, including:</w:t>
      </w:r>
    </w:p>
    <w:p w14:paraId="72DC8E6D" w14:textId="77777777" w:rsidR="008C48D8" w:rsidRPr="008C48D8" w:rsidRDefault="008C48D8" w:rsidP="00F63E7B">
      <w:pPr>
        <w:numPr>
          <w:ilvl w:val="1"/>
          <w:numId w:val="5"/>
        </w:numPr>
        <w:tabs>
          <w:tab w:val="num" w:pos="1440"/>
        </w:tabs>
        <w:autoSpaceDE w:val="0"/>
        <w:autoSpaceDN w:val="0"/>
        <w:adjustRightInd w:val="0"/>
        <w:spacing w:after="240"/>
        <w:contextualSpacing/>
        <w:rPr>
          <w:rFonts w:asciiTheme="majorHAnsi" w:hAnsiTheme="majorHAnsi" w:cstheme="majorHAnsi"/>
          <w:color w:val="000000"/>
          <w:sz w:val="22"/>
          <w:szCs w:val="22"/>
        </w:rPr>
      </w:pPr>
      <w:r w:rsidRPr="008C48D8">
        <w:rPr>
          <w:rFonts w:asciiTheme="majorHAnsi" w:hAnsiTheme="majorHAnsi" w:cstheme="majorHAnsi"/>
          <w:color w:val="000000"/>
          <w:sz w:val="22"/>
          <w:szCs w:val="22"/>
        </w:rPr>
        <w:t xml:space="preserve">Evaluation Expertise: Conducting or managing evaluations of development and/or environmental projects/programs, </w:t>
      </w:r>
    </w:p>
    <w:p w14:paraId="1250D1F4" w14:textId="77777777" w:rsidR="008C48D8" w:rsidRPr="008C48D8" w:rsidRDefault="008C48D8" w:rsidP="00F63E7B">
      <w:pPr>
        <w:numPr>
          <w:ilvl w:val="1"/>
          <w:numId w:val="5"/>
        </w:numPr>
        <w:tabs>
          <w:tab w:val="num" w:pos="1440"/>
        </w:tabs>
        <w:autoSpaceDE w:val="0"/>
        <w:autoSpaceDN w:val="0"/>
        <w:adjustRightInd w:val="0"/>
        <w:spacing w:after="240"/>
        <w:contextualSpacing/>
        <w:rPr>
          <w:rFonts w:asciiTheme="majorHAnsi" w:hAnsiTheme="majorHAnsi" w:cstheme="majorHAnsi"/>
          <w:color w:val="000000"/>
          <w:sz w:val="22"/>
          <w:szCs w:val="22"/>
        </w:rPr>
      </w:pPr>
      <w:r w:rsidRPr="008C48D8">
        <w:rPr>
          <w:rFonts w:asciiTheme="majorHAnsi" w:hAnsiTheme="majorHAnsi" w:cstheme="majorHAnsi"/>
          <w:color w:val="000000"/>
          <w:sz w:val="22"/>
          <w:szCs w:val="22"/>
        </w:rPr>
        <w:t xml:space="preserve">Environmental expertise: Experience with environmental research and/or programs </w:t>
      </w:r>
    </w:p>
    <w:p w14:paraId="419335E9" w14:textId="77777777" w:rsidR="008C48D8" w:rsidRPr="008C48D8" w:rsidRDefault="008C48D8" w:rsidP="00F63E7B">
      <w:pPr>
        <w:numPr>
          <w:ilvl w:val="1"/>
          <w:numId w:val="5"/>
        </w:numPr>
        <w:tabs>
          <w:tab w:val="num" w:pos="1440"/>
        </w:tabs>
        <w:autoSpaceDE w:val="0"/>
        <w:autoSpaceDN w:val="0"/>
        <w:adjustRightInd w:val="0"/>
        <w:spacing w:after="240"/>
        <w:contextualSpacing/>
        <w:rPr>
          <w:rFonts w:asciiTheme="majorHAnsi" w:hAnsiTheme="majorHAnsi" w:cstheme="majorHAnsi"/>
          <w:color w:val="000000"/>
          <w:sz w:val="22"/>
          <w:szCs w:val="22"/>
        </w:rPr>
      </w:pPr>
      <w:r w:rsidRPr="008C48D8">
        <w:rPr>
          <w:rFonts w:asciiTheme="majorHAnsi" w:hAnsiTheme="majorHAnsi" w:cstheme="majorHAnsi"/>
          <w:color w:val="000000"/>
          <w:sz w:val="22"/>
          <w:szCs w:val="22"/>
        </w:rPr>
        <w:t xml:space="preserve">UN System Experience: Experience conducting evaluations or working in a technical role for UN Agencies preferably across humanitarian and development sectors. </w:t>
      </w:r>
    </w:p>
    <w:p w14:paraId="4788154B" w14:textId="77777777" w:rsidR="008C48D8" w:rsidRDefault="008C48D8" w:rsidP="00F63E7B">
      <w:pPr>
        <w:numPr>
          <w:ilvl w:val="1"/>
          <w:numId w:val="5"/>
        </w:numPr>
        <w:tabs>
          <w:tab w:val="num" w:pos="1440"/>
        </w:tabs>
        <w:autoSpaceDE w:val="0"/>
        <w:autoSpaceDN w:val="0"/>
        <w:adjustRightInd w:val="0"/>
        <w:spacing w:after="240"/>
        <w:contextualSpacing/>
        <w:rPr>
          <w:rFonts w:asciiTheme="majorHAnsi" w:hAnsiTheme="majorHAnsi" w:cstheme="majorHAnsi"/>
          <w:color w:val="000000"/>
          <w:sz w:val="22"/>
          <w:szCs w:val="22"/>
        </w:rPr>
      </w:pPr>
      <w:r w:rsidRPr="008C48D8">
        <w:rPr>
          <w:rFonts w:asciiTheme="majorHAnsi" w:hAnsiTheme="majorHAnsi" w:cstheme="majorHAnsi"/>
          <w:color w:val="000000"/>
          <w:sz w:val="22"/>
          <w:szCs w:val="22"/>
        </w:rPr>
        <w:t>Proven experience in delivering high-quality guidance documents for international organizations or multilateral institutions.</w:t>
      </w:r>
    </w:p>
    <w:p w14:paraId="743D9E32" w14:textId="77777777" w:rsidR="00F63E7B" w:rsidRPr="008C48D8" w:rsidRDefault="00F63E7B" w:rsidP="00F63E7B">
      <w:pPr>
        <w:autoSpaceDE w:val="0"/>
        <w:autoSpaceDN w:val="0"/>
        <w:adjustRightInd w:val="0"/>
        <w:spacing w:after="240"/>
        <w:ind w:left="1800"/>
        <w:contextualSpacing/>
        <w:rPr>
          <w:rFonts w:asciiTheme="majorHAnsi" w:hAnsiTheme="majorHAnsi" w:cstheme="majorHAnsi"/>
          <w:color w:val="000000"/>
          <w:sz w:val="22"/>
          <w:szCs w:val="22"/>
        </w:rPr>
      </w:pPr>
    </w:p>
    <w:p w14:paraId="4AA5BC6E" w14:textId="77777777" w:rsidR="008C48D8" w:rsidRPr="008C48D8" w:rsidRDefault="008C48D8" w:rsidP="001323DD">
      <w:pPr>
        <w:numPr>
          <w:ilvl w:val="0"/>
          <w:numId w:val="5"/>
        </w:numPr>
        <w:tabs>
          <w:tab w:val="num" w:pos="720"/>
        </w:tabs>
        <w:autoSpaceDE w:val="0"/>
        <w:autoSpaceDN w:val="0"/>
        <w:adjustRightInd w:val="0"/>
        <w:spacing w:after="240"/>
        <w:rPr>
          <w:rFonts w:asciiTheme="majorHAnsi" w:hAnsiTheme="majorHAnsi" w:cstheme="majorHAnsi"/>
          <w:color w:val="000000"/>
          <w:sz w:val="22"/>
          <w:szCs w:val="22"/>
        </w:rPr>
      </w:pPr>
      <w:r w:rsidRPr="008C48D8">
        <w:rPr>
          <w:rFonts w:asciiTheme="majorHAnsi" w:hAnsiTheme="majorHAnsi" w:cstheme="majorHAnsi"/>
          <w:color w:val="000000"/>
          <w:sz w:val="22"/>
          <w:szCs w:val="22"/>
        </w:rPr>
        <w:t>Excellent written and oral English communication skills are required.</w:t>
      </w:r>
    </w:p>
    <w:p w14:paraId="533AAE2A" w14:textId="77777777" w:rsidR="008C48D8" w:rsidRPr="008C48D8" w:rsidRDefault="008C48D8" w:rsidP="001323DD">
      <w:pPr>
        <w:autoSpaceDE w:val="0"/>
        <w:autoSpaceDN w:val="0"/>
        <w:adjustRightInd w:val="0"/>
        <w:spacing w:after="240" w:line="240" w:lineRule="atLeast"/>
        <w:rPr>
          <w:rFonts w:asciiTheme="majorHAnsi" w:hAnsiTheme="majorHAnsi" w:cstheme="majorHAnsi"/>
          <w:b/>
          <w:bCs/>
          <w:color w:val="000000"/>
          <w:sz w:val="22"/>
          <w:szCs w:val="22"/>
          <w:u w:val="single"/>
        </w:rPr>
      </w:pPr>
      <w:r w:rsidRPr="008C48D8">
        <w:rPr>
          <w:rFonts w:asciiTheme="majorHAnsi" w:hAnsiTheme="majorHAnsi" w:cstheme="majorHAnsi"/>
          <w:color w:val="000000"/>
          <w:sz w:val="22"/>
          <w:szCs w:val="22"/>
        </w:rPr>
        <w:t xml:space="preserve"> </w:t>
      </w:r>
      <w:r w:rsidRPr="008C48D8">
        <w:rPr>
          <w:rFonts w:asciiTheme="majorHAnsi" w:hAnsiTheme="majorHAnsi" w:cstheme="majorHAnsi"/>
          <w:b/>
          <w:bCs/>
          <w:color w:val="000000"/>
          <w:sz w:val="22"/>
          <w:szCs w:val="22"/>
          <w:u w:val="single"/>
        </w:rPr>
        <w:t>Institutional Arrangements and selection</w:t>
      </w:r>
    </w:p>
    <w:p w14:paraId="0D3851CF" w14:textId="27D06940" w:rsidR="008C48D8" w:rsidRPr="008C48D8" w:rsidRDefault="008C48D8" w:rsidP="008C48D8">
      <w:pPr>
        <w:numPr>
          <w:ilvl w:val="0"/>
          <w:numId w:val="11"/>
        </w:numPr>
        <w:tabs>
          <w:tab w:val="num" w:pos="720"/>
        </w:tabs>
        <w:autoSpaceDE w:val="0"/>
        <w:autoSpaceDN w:val="0"/>
        <w:adjustRightInd w:val="0"/>
        <w:spacing w:after="240" w:line="240" w:lineRule="atLeast"/>
        <w:rPr>
          <w:rFonts w:asciiTheme="majorHAnsi" w:hAnsiTheme="majorHAnsi" w:cstheme="majorHAnsi"/>
          <w:color w:val="000000"/>
          <w:sz w:val="22"/>
          <w:szCs w:val="22"/>
        </w:rPr>
      </w:pPr>
      <w:r w:rsidRPr="008C48D8">
        <w:rPr>
          <w:rFonts w:asciiTheme="majorHAnsi" w:hAnsiTheme="majorHAnsi" w:cstheme="majorHAnsi"/>
          <w:color w:val="000000"/>
          <w:sz w:val="22"/>
          <w:szCs w:val="22"/>
        </w:rPr>
        <w:t xml:space="preserve">The Consultant will </w:t>
      </w:r>
      <w:r>
        <w:rPr>
          <w:rFonts w:asciiTheme="majorHAnsi" w:hAnsiTheme="majorHAnsi" w:cstheme="majorHAnsi"/>
          <w:color w:val="000000"/>
          <w:sz w:val="22"/>
          <w:szCs w:val="22"/>
        </w:rPr>
        <w:t xml:space="preserve">work with </w:t>
      </w:r>
      <w:r w:rsidRPr="008C48D8">
        <w:rPr>
          <w:rFonts w:asciiTheme="majorHAnsi" w:hAnsiTheme="majorHAnsi" w:cstheme="majorHAnsi"/>
          <w:color w:val="000000"/>
          <w:sz w:val="22"/>
          <w:szCs w:val="22"/>
        </w:rPr>
        <w:t>the UNEG Working Group on Climate Change and the Environment Leads</w:t>
      </w:r>
      <w:r>
        <w:rPr>
          <w:rFonts w:asciiTheme="majorHAnsi" w:hAnsiTheme="majorHAnsi" w:cstheme="majorHAnsi"/>
          <w:color w:val="000000"/>
          <w:sz w:val="22"/>
          <w:szCs w:val="22"/>
        </w:rPr>
        <w:t>, under the guidance and supervision of the Director of the Independent Evaluation Office of the Global Environment Facility – GEFIEO.</w:t>
      </w:r>
    </w:p>
    <w:p w14:paraId="44A72FCA" w14:textId="77777777" w:rsidR="008C48D8" w:rsidRPr="008C48D8" w:rsidRDefault="008C48D8" w:rsidP="008C48D8">
      <w:pPr>
        <w:numPr>
          <w:ilvl w:val="0"/>
          <w:numId w:val="11"/>
        </w:numPr>
        <w:tabs>
          <w:tab w:val="num" w:pos="720"/>
        </w:tabs>
        <w:autoSpaceDE w:val="0"/>
        <w:autoSpaceDN w:val="0"/>
        <w:adjustRightInd w:val="0"/>
        <w:spacing w:after="240" w:line="240" w:lineRule="atLeast"/>
        <w:rPr>
          <w:rFonts w:asciiTheme="majorHAnsi" w:hAnsiTheme="majorHAnsi" w:cstheme="majorHAnsi"/>
          <w:color w:val="000000"/>
          <w:sz w:val="22"/>
          <w:szCs w:val="22"/>
        </w:rPr>
      </w:pPr>
      <w:r w:rsidRPr="008C48D8">
        <w:rPr>
          <w:rFonts w:asciiTheme="majorHAnsi" w:hAnsiTheme="majorHAnsi" w:cstheme="majorHAnsi"/>
          <w:color w:val="000000"/>
          <w:sz w:val="22"/>
          <w:szCs w:val="22"/>
        </w:rPr>
        <w:t xml:space="preserve">The final selection will be based on the candidates’ qualifications and experience (CV) and their financial offer. </w:t>
      </w:r>
    </w:p>
    <w:p w14:paraId="5CE13E0F" w14:textId="77777777" w:rsidR="008C48D8" w:rsidRPr="008C48D8" w:rsidRDefault="008C48D8" w:rsidP="008C48D8">
      <w:pPr>
        <w:numPr>
          <w:ilvl w:val="0"/>
          <w:numId w:val="11"/>
        </w:numPr>
        <w:tabs>
          <w:tab w:val="num" w:pos="720"/>
        </w:tabs>
        <w:autoSpaceDE w:val="0"/>
        <w:autoSpaceDN w:val="0"/>
        <w:adjustRightInd w:val="0"/>
        <w:spacing w:after="240" w:line="240" w:lineRule="atLeast"/>
        <w:rPr>
          <w:rFonts w:asciiTheme="majorHAnsi" w:hAnsiTheme="majorHAnsi" w:cstheme="majorHAnsi"/>
          <w:color w:val="000000"/>
          <w:sz w:val="22"/>
          <w:szCs w:val="22"/>
        </w:rPr>
      </w:pPr>
      <w:r w:rsidRPr="008C48D8">
        <w:rPr>
          <w:rFonts w:asciiTheme="majorHAnsi" w:hAnsiTheme="majorHAnsi" w:cstheme="majorHAnsi"/>
          <w:color w:val="000000"/>
          <w:sz w:val="22"/>
          <w:szCs w:val="22"/>
        </w:rPr>
        <w:t>Only shortlisted candidates will be contacted and invited for an interview</w:t>
      </w:r>
    </w:p>
    <w:p w14:paraId="4816B1F2" w14:textId="3495482C" w:rsidR="008C48D8" w:rsidRPr="008C48D8" w:rsidRDefault="001323DD" w:rsidP="001323DD">
      <w:pPr>
        <w:autoSpaceDE w:val="0"/>
        <w:autoSpaceDN w:val="0"/>
        <w:adjustRightInd w:val="0"/>
        <w:spacing w:after="240" w:line="240" w:lineRule="atLeast"/>
        <w:rPr>
          <w:rFonts w:asciiTheme="majorHAnsi" w:hAnsiTheme="majorHAnsi" w:cstheme="majorHAnsi"/>
          <w:b/>
          <w:bCs/>
          <w:color w:val="000000"/>
          <w:sz w:val="22"/>
          <w:szCs w:val="22"/>
          <w:u w:val="single"/>
        </w:rPr>
      </w:pPr>
      <w:r>
        <w:rPr>
          <w:rFonts w:asciiTheme="majorHAnsi" w:hAnsiTheme="majorHAnsi" w:cstheme="majorHAnsi"/>
          <w:b/>
          <w:bCs/>
          <w:color w:val="000000"/>
          <w:sz w:val="22"/>
          <w:szCs w:val="22"/>
          <w:u w:val="single"/>
        </w:rPr>
        <w:t>Instructions</w:t>
      </w:r>
    </w:p>
    <w:p w14:paraId="2D90B0B5" w14:textId="463E27E1" w:rsidR="0045379F" w:rsidRPr="008C48D8" w:rsidRDefault="008C48D8" w:rsidP="008C48D8">
      <w:pPr>
        <w:autoSpaceDE w:val="0"/>
        <w:autoSpaceDN w:val="0"/>
        <w:adjustRightInd w:val="0"/>
        <w:spacing w:after="240" w:line="240" w:lineRule="atLeast"/>
        <w:rPr>
          <w:rFonts w:asciiTheme="majorHAnsi" w:hAnsiTheme="majorHAnsi" w:cstheme="majorHAnsi"/>
          <w:sz w:val="22"/>
          <w:szCs w:val="22"/>
        </w:rPr>
      </w:pPr>
      <w:r w:rsidRPr="008C48D8">
        <w:rPr>
          <w:rFonts w:asciiTheme="majorHAnsi" w:hAnsiTheme="majorHAnsi" w:cstheme="majorHAnsi"/>
          <w:color w:val="000000"/>
          <w:sz w:val="22"/>
          <w:szCs w:val="22"/>
        </w:rPr>
        <w:t xml:space="preserve">The interested candidates should submit their CV along with a cover letter at </w:t>
      </w:r>
      <w:hyperlink r:id="rId13" w:history="1">
        <w:r w:rsidR="001323DD" w:rsidRPr="009D1E84">
          <w:rPr>
            <w:rStyle w:val="Hyperlink"/>
            <w:rFonts w:asciiTheme="majorHAnsi" w:hAnsiTheme="majorHAnsi" w:cstheme="majorHAnsi"/>
            <w:sz w:val="22"/>
            <w:szCs w:val="22"/>
          </w:rPr>
          <w:t>gefevaluation@thegef.org</w:t>
        </w:r>
      </w:hyperlink>
      <w:r w:rsidR="001323DD">
        <w:rPr>
          <w:rFonts w:asciiTheme="majorHAnsi" w:hAnsiTheme="majorHAnsi" w:cstheme="majorHAnsi"/>
          <w:color w:val="000000"/>
          <w:sz w:val="22"/>
          <w:szCs w:val="22"/>
        </w:rPr>
        <w:t xml:space="preserve"> </w:t>
      </w:r>
      <w:r w:rsidRPr="008C48D8">
        <w:rPr>
          <w:rFonts w:asciiTheme="majorHAnsi" w:hAnsiTheme="majorHAnsi" w:cstheme="majorHAnsi"/>
          <w:color w:val="000000"/>
          <w:sz w:val="22"/>
          <w:szCs w:val="22"/>
        </w:rPr>
        <w:t xml:space="preserve"> with a “STC </w:t>
      </w:r>
      <w:r w:rsidR="00F63E7B">
        <w:rPr>
          <w:rFonts w:asciiTheme="majorHAnsi" w:hAnsiTheme="majorHAnsi" w:cstheme="majorHAnsi"/>
          <w:color w:val="000000"/>
          <w:sz w:val="22"/>
          <w:szCs w:val="22"/>
        </w:rPr>
        <w:t>UNEG Guidance</w:t>
      </w:r>
      <w:r w:rsidRPr="008C48D8">
        <w:rPr>
          <w:rFonts w:asciiTheme="majorHAnsi" w:hAnsiTheme="majorHAnsi" w:cstheme="majorHAnsi"/>
          <w:color w:val="000000"/>
          <w:sz w:val="22"/>
          <w:szCs w:val="22"/>
        </w:rPr>
        <w:t xml:space="preserve">” as the subject line. The last date of submission is </w:t>
      </w:r>
      <w:r w:rsidR="00F63E7B">
        <w:rPr>
          <w:rFonts w:asciiTheme="majorHAnsi" w:hAnsiTheme="majorHAnsi" w:cstheme="majorHAnsi"/>
          <w:color w:val="000000"/>
          <w:sz w:val="22"/>
          <w:szCs w:val="22"/>
        </w:rPr>
        <w:t>November 7</w:t>
      </w:r>
      <w:r w:rsidR="00F63E7B" w:rsidRPr="00F63E7B">
        <w:rPr>
          <w:rFonts w:asciiTheme="majorHAnsi" w:hAnsiTheme="majorHAnsi" w:cstheme="majorHAnsi"/>
          <w:color w:val="000000"/>
          <w:sz w:val="22"/>
          <w:szCs w:val="22"/>
          <w:vertAlign w:val="superscript"/>
        </w:rPr>
        <w:t>th</w:t>
      </w:r>
      <w:r w:rsidR="00F63E7B">
        <w:rPr>
          <w:rFonts w:asciiTheme="majorHAnsi" w:hAnsiTheme="majorHAnsi" w:cstheme="majorHAnsi"/>
          <w:color w:val="000000"/>
          <w:sz w:val="22"/>
          <w:szCs w:val="22"/>
        </w:rPr>
        <w:t>, 2025</w:t>
      </w:r>
      <w:r w:rsidRPr="008C48D8">
        <w:rPr>
          <w:rFonts w:asciiTheme="majorHAnsi" w:hAnsiTheme="majorHAnsi" w:cstheme="majorHAnsi"/>
          <w:color w:val="000000"/>
          <w:sz w:val="22"/>
          <w:szCs w:val="22"/>
        </w:rPr>
        <w:t>. The CV should provide information on academic training, professional skills, writing skills, relevant work experience</w:t>
      </w:r>
      <w:r w:rsidR="00F63E7B">
        <w:rPr>
          <w:rFonts w:asciiTheme="majorHAnsi" w:hAnsiTheme="majorHAnsi" w:cstheme="majorHAnsi"/>
          <w:color w:val="000000"/>
          <w:sz w:val="22"/>
          <w:szCs w:val="22"/>
        </w:rPr>
        <w:t>, and contact information.</w:t>
      </w:r>
    </w:p>
    <w:sectPr w:rsidR="0045379F" w:rsidRPr="008C48D8" w:rsidSect="0045379F">
      <w:headerReference w:type="default" r:id="rId14"/>
      <w:footerReference w:type="default" r:id="rId15"/>
      <w:headerReference w:type="first" r:id="rId16"/>
      <w:footerReference w:type="first" r:id="rId17"/>
      <w:pgSz w:w="12240" w:h="15840"/>
      <w:pgMar w:top="1140" w:right="1440" w:bottom="1080" w:left="1530" w:header="0" w:footer="37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A3E2B" w14:textId="77777777" w:rsidR="00C52781" w:rsidRDefault="00C52781" w:rsidP="00B00348">
      <w:r>
        <w:separator/>
      </w:r>
    </w:p>
  </w:endnote>
  <w:endnote w:type="continuationSeparator" w:id="0">
    <w:p w14:paraId="689ECDD0" w14:textId="77777777" w:rsidR="00C52781" w:rsidRDefault="00C52781" w:rsidP="00B00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 Dingbats">
    <w:altName w:val="Wingdings 2"/>
    <w:charset w:val="02"/>
    <w:family w:val="auto"/>
    <w:pitch w:val="variable"/>
    <w:sig w:usb0="00000000" w:usb1="10000000" w:usb2="00000000" w:usb3="00000000" w:csb0="80000000" w:csb1="00000000"/>
  </w:font>
  <w:font w:name="Lucida Grande">
    <w:altName w:val="Courier New"/>
    <w:charset w:val="00"/>
    <w:family w:val="swiss"/>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Poppins Medium">
    <w:panose1 w:val="00000600000000000000"/>
    <w:charset w:val="4D"/>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DBD9E" w14:textId="24D70F05" w:rsidR="001C1132" w:rsidRPr="001C1132" w:rsidRDefault="001C1132">
    <w:pPr>
      <w:pStyle w:val="Footer"/>
      <w:rPr>
        <w:color w:val="A6A6A6" w:themeColor="background1" w:themeShade="A6"/>
        <w:sz w:val="20"/>
      </w:rPr>
    </w:pPr>
  </w:p>
  <w:p w14:paraId="186DBD9F" w14:textId="77777777" w:rsidR="001C1132" w:rsidRPr="001C1132" w:rsidRDefault="001C1132" w:rsidP="001C1132">
    <w:pPr>
      <w:pStyle w:val="Footer"/>
      <w:tabs>
        <w:tab w:val="clear" w:pos="4320"/>
        <w:tab w:val="clear" w:pos="8640"/>
        <w:tab w:val="left" w:pos="7560"/>
      </w:tabs>
      <w:rPr>
        <w:color w:val="A6A6A6" w:themeColor="background1" w:themeShade="A6"/>
        <w:sz w:val="20"/>
      </w:rPr>
    </w:pPr>
    <w:r w:rsidRPr="001C1132">
      <w:rPr>
        <w:color w:val="A6A6A6" w:themeColor="background1" w:themeShade="A6"/>
        <w:sz w:val="20"/>
      </w:rPr>
      <w:tab/>
      <w:t xml:space="preserve">Page </w:t>
    </w:r>
    <w:r>
      <w:rPr>
        <w:color w:val="A6A6A6" w:themeColor="background1" w:themeShade="A6"/>
        <w:sz w:val="20"/>
      </w:rPr>
      <w:fldChar w:fldCharType="begin"/>
    </w:r>
    <w:r>
      <w:rPr>
        <w:color w:val="A6A6A6" w:themeColor="background1" w:themeShade="A6"/>
        <w:sz w:val="20"/>
      </w:rPr>
      <w:instrText xml:space="preserve"> PAGE  \* Arabic  \* MERGEFORMAT </w:instrText>
    </w:r>
    <w:r>
      <w:rPr>
        <w:color w:val="A6A6A6" w:themeColor="background1" w:themeShade="A6"/>
        <w:sz w:val="20"/>
      </w:rPr>
      <w:fldChar w:fldCharType="separate"/>
    </w:r>
    <w:r w:rsidR="00E77C4F">
      <w:rPr>
        <w:noProof/>
        <w:color w:val="A6A6A6" w:themeColor="background1" w:themeShade="A6"/>
        <w:sz w:val="20"/>
      </w:rPr>
      <w:t>2</w:t>
    </w:r>
    <w:r>
      <w:rPr>
        <w:color w:val="A6A6A6" w:themeColor="background1" w:themeShade="A6"/>
        <w:sz w:val="20"/>
      </w:rPr>
      <w:fldChar w:fldCharType="end"/>
    </w:r>
    <w:r>
      <w:rPr>
        <w:color w:val="A6A6A6" w:themeColor="background1" w:themeShade="A6"/>
        <w:sz w:val="20"/>
      </w:rPr>
      <w:t xml:space="preserve"> </w:t>
    </w:r>
    <w:r w:rsidRPr="001C1132">
      <w:rPr>
        <w:color w:val="A6A6A6" w:themeColor="background1" w:themeShade="A6"/>
        <w:sz w:val="20"/>
      </w:rPr>
      <w:t>of</w:t>
    </w:r>
    <w:r>
      <w:rPr>
        <w:color w:val="A6A6A6" w:themeColor="background1" w:themeShade="A6"/>
        <w:sz w:val="20"/>
      </w:rPr>
      <w:t xml:space="preserve"> </w:t>
    </w:r>
    <w:r>
      <w:rPr>
        <w:color w:val="A6A6A6" w:themeColor="background1" w:themeShade="A6"/>
        <w:sz w:val="20"/>
      </w:rPr>
      <w:fldChar w:fldCharType="begin"/>
    </w:r>
    <w:r>
      <w:rPr>
        <w:color w:val="A6A6A6" w:themeColor="background1" w:themeShade="A6"/>
        <w:sz w:val="20"/>
      </w:rPr>
      <w:instrText xml:space="preserve"> NUMPAGES   \* MERGEFORMAT </w:instrText>
    </w:r>
    <w:r>
      <w:rPr>
        <w:color w:val="A6A6A6" w:themeColor="background1" w:themeShade="A6"/>
        <w:sz w:val="20"/>
      </w:rPr>
      <w:fldChar w:fldCharType="separate"/>
    </w:r>
    <w:r w:rsidR="00E77C4F">
      <w:rPr>
        <w:noProof/>
        <w:color w:val="A6A6A6" w:themeColor="background1" w:themeShade="A6"/>
        <w:sz w:val="20"/>
      </w:rPr>
      <w:t>2</w:t>
    </w:r>
    <w:r>
      <w:rPr>
        <w:color w:val="A6A6A6" w:themeColor="background1" w:themeShade="A6"/>
        <w:sz w:val="20"/>
      </w:rPr>
      <w:fldChar w:fldCharType="end"/>
    </w:r>
    <w:r w:rsidRPr="001C1132">
      <w:rPr>
        <w:color w:val="A6A6A6" w:themeColor="background1" w:themeShade="A6"/>
        <w:sz w:val="20"/>
      </w:rPr>
      <w:t>Pages</w:t>
    </w:r>
  </w:p>
  <w:p w14:paraId="186DBDA0" w14:textId="1797AC1D" w:rsidR="00B76812" w:rsidRPr="001C1132" w:rsidRDefault="00B76812">
    <w:pPr>
      <w:pStyle w:val="Footer"/>
      <w:rPr>
        <w:color w:val="A6A6A6" w:themeColor="background1" w:themeShade="A6"/>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DBDAE" w14:textId="1AF2737D" w:rsidR="001C1132" w:rsidRDefault="00F01E74">
    <w:pPr>
      <w:pStyle w:val="Footer"/>
    </w:pPr>
    <w:r w:rsidRPr="00F01E74">
      <w:rPr>
        <w:rFonts w:ascii="Poppins Medium" w:hAnsi="Poppins Medium" w:cs="Poppins Medium"/>
        <w:noProof/>
        <w:sz w:val="20"/>
      </w:rPr>
      <mc:AlternateContent>
        <mc:Choice Requires="wps">
          <w:drawing>
            <wp:anchor distT="0" distB="0" distL="114300" distR="114300" simplePos="0" relativeHeight="251668480" behindDoc="0" locked="0" layoutInCell="1" allowOverlap="1" wp14:anchorId="62454C10" wp14:editId="1783F0DC">
              <wp:simplePos x="0" y="0"/>
              <wp:positionH relativeFrom="column">
                <wp:posOffset>146050</wp:posOffset>
              </wp:positionH>
              <wp:positionV relativeFrom="paragraph">
                <wp:posOffset>149860</wp:posOffset>
              </wp:positionV>
              <wp:extent cx="1199703" cy="2424037"/>
              <wp:effectExtent l="0" t="0" r="4445" b="4445"/>
              <wp:wrapNone/>
              <wp:docPr id="1170903583" name="Round Single Corner Rectangle 33"/>
              <wp:cNvGraphicFramePr/>
              <a:graphic xmlns:a="http://schemas.openxmlformats.org/drawingml/2006/main">
                <a:graphicData uri="http://schemas.microsoft.com/office/word/2010/wordprocessingShape">
                  <wps:wsp>
                    <wps:cNvSpPr/>
                    <wps:spPr>
                      <a:xfrm rot="5400000">
                        <a:off x="0" y="0"/>
                        <a:ext cx="1199703" cy="2424037"/>
                      </a:xfrm>
                      <a:prstGeom prst="round1Rect">
                        <a:avLst>
                          <a:gd name="adj" fmla="val 14785"/>
                        </a:avLst>
                      </a:prstGeom>
                      <a:gradFill flip="none" rotWithShape="0">
                        <a:gsLst>
                          <a:gs pos="6000">
                            <a:srgbClr val="FFFFFF">
                              <a:alpha val="0"/>
                            </a:srgbClr>
                          </a:gs>
                          <a:gs pos="99000">
                            <a:srgbClr val="F36A33"/>
                          </a:gs>
                        </a:gsLst>
                        <a:lin ang="54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3C7BEC53" id="Round Single Corner Rectangle 33" o:spid="_x0000_s1026" style="position:absolute;margin-left:11.5pt;margin-top:11.8pt;width:94.45pt;height:190.85pt;rotation:90;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1199703,2424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s2kYQIAACQFAAAOAAAAZHJzL2Uyb0RvYy54bWysVEtv3CAQvlfqf0Dcu7b3mbXWG1WJtpeq&#10;jZJUPbM8bCoMCMg+/n0HsJ2qyamqDwgzM9/M9w3D7vbSK3TizkujG1zNSoy4poZJ3Tb4x/Ph0w1G&#10;PhDNiDKaN/jKPb7df/ywO9uaz01nFOMOAYj29dk2uAvB1kXhacd74mfGcg1GYVxPAvy6tmCOnAG9&#10;V8W8LNfF2ThmnaHcezi9z0a8T/hCcBq+C+F5QKrBUFtIq0vrMa7Ffkfq1hHbSTqUQf6hip5IDUkn&#10;qHsSCHpx8g1UL6kz3ogwo6YvjBCS8sQB2FTlX2yeOmJ54gLieDvJ5P8fLP12erIPDmQ4W1972EYW&#10;F+F65AyotVqW8UvcoFp0SdJdJ+n4JSAKh1W13W7KBUYUbPPlfFkuNlHcIoNFUOt8+MJNj+Kmwc68&#10;aFY9QocSODl99SEpyJAmPVwVwn5hJHoF/TgRharl5mY1QA7OAD6CDtqzg1QKCSXhKmm4cDiy+ClD&#10;l6SMVSdHP+byyBpQcz1S9K493imHIGGDD+nL1SnbkXya7gxkHlwTxdZn2Iy23b4Pt1h/XiwGBjEC&#10;QNqxEiU1InFmRsGRp0RxBsrGCFIHqXgUK2sKNzZRjRal46pNpJ6t8aR47Wfahavi2fuRCyQZ9Gye&#10;qKVR4xNpQinXocqmjjCeWVeryCnDTxGJgtIAGJEF5J+wB4A4xm+xM8zgH0N5mtQpOHdpSpMrGAvL&#10;wVNEymx0mIJ7qY17j5kCVkPm7D+KlKWJKh0Nuz445IK6M/nBIJp2Bt4LGlwKjl4wirl5+dmIs/7n&#10;f4J9fdz2vwEAAP//AwBQSwMEFAAGAAgAAAAhAK51ohTfAAAACwEAAA8AAABkcnMvZG93bnJldi54&#10;bWxMj01Lw0AQhu+C/2EZwVu70RTdptkUKfQkCLYF422arNlgdjZkt23ir3f0orcZ3of3I1+PrhNn&#10;M4TWk4a7eQLCUOXrlhoNh/12pkCEiFRj58lomEyAdXF9lWNW+wu9mvMuNoJNKGSowcbYZ1KGyhqH&#10;Ye57Q6x9+MFh5HdoZD3ghc1dJ++T5EE6bIkTLPZmY031uTs5DW8K1dfCPsfDdvOuypKml7KdtL69&#10;GZ9WIKIZ4x8MP/W5OhTc6ehPVAfRaZg9pgtGWeAcEEykiUpBHH+PJcgil/83FN8AAAD//wMAUEsB&#10;Ai0AFAAGAAgAAAAhALaDOJL+AAAA4QEAABMAAAAAAAAAAAAAAAAAAAAAAFtDb250ZW50X1R5cGVz&#10;XS54bWxQSwECLQAUAAYACAAAACEAOP0h/9YAAACUAQAACwAAAAAAAAAAAAAAAAAvAQAAX3JlbHMv&#10;LnJlbHNQSwECLQAUAAYACAAAACEAmvLNpGECAAAkBQAADgAAAAAAAAAAAAAAAAAuAgAAZHJzL2Uy&#10;b0RvYy54bWxQSwECLQAUAAYACAAAACEArnWiFN8AAAALAQAADwAAAAAAAAAAAAAAAAC7BAAAZHJz&#10;L2Rvd25yZXYueG1sUEsFBgAAAAAEAAQA8wAAAMcFAAAAAA==&#10;" path="m,l1022327,v97962,,177376,79414,177376,177376l1199703,2424037,,2424037,,xe" stroked="f" strokeweight="2pt">
              <v:fill color2="#f36a33" o:opacity2="0" colors="0 white;3932f white" focus="100%" type="gradient"/>
              <v:path arrowok="t" o:connecttype="custom" o:connectlocs="0,0;1022327,0;1199703,177376;1199703,2424037;0,2424037;0,0" o:connectangles="0,0,0,0,0,0"/>
            </v:shape>
          </w:pict>
        </mc:Fallback>
      </mc:AlternateContent>
    </w:r>
    <w:r w:rsidRPr="00F01E74">
      <w:rPr>
        <w:rFonts w:ascii="Poppins Medium" w:hAnsi="Poppins Medium" w:cs="Poppins Medium"/>
        <w:noProof/>
        <w:sz w:val="20"/>
      </w:rPr>
      <mc:AlternateContent>
        <mc:Choice Requires="wps">
          <w:drawing>
            <wp:anchor distT="0" distB="0" distL="114300" distR="114300" simplePos="0" relativeHeight="251666432" behindDoc="0" locked="0" layoutInCell="1" allowOverlap="1" wp14:anchorId="28FC330D" wp14:editId="00350D8A">
              <wp:simplePos x="0" y="0"/>
              <wp:positionH relativeFrom="column">
                <wp:posOffset>0</wp:posOffset>
              </wp:positionH>
              <wp:positionV relativeFrom="paragraph">
                <wp:posOffset>-635</wp:posOffset>
              </wp:positionV>
              <wp:extent cx="1199703" cy="2424037"/>
              <wp:effectExtent l="0" t="0" r="4445" b="4445"/>
              <wp:wrapNone/>
              <wp:docPr id="34" name="Round Single Corner Rectangle 33">
                <a:extLst xmlns:a="http://schemas.openxmlformats.org/drawingml/2006/main">
                  <a:ext uri="{FF2B5EF4-FFF2-40B4-BE49-F238E27FC236}">
                    <a16:creationId xmlns:a16="http://schemas.microsoft.com/office/drawing/2014/main" id="{BB42285B-505B-2874-3C81-2ACC67C79E70}"/>
                  </a:ext>
                </a:extLst>
              </wp:docPr>
              <wp:cNvGraphicFramePr/>
              <a:graphic xmlns:a="http://schemas.openxmlformats.org/drawingml/2006/main">
                <a:graphicData uri="http://schemas.microsoft.com/office/word/2010/wordprocessingShape">
                  <wps:wsp>
                    <wps:cNvSpPr/>
                    <wps:spPr>
                      <a:xfrm rot="5400000">
                        <a:off x="0" y="0"/>
                        <a:ext cx="1199703" cy="2424037"/>
                      </a:xfrm>
                      <a:prstGeom prst="round1Rect">
                        <a:avLst>
                          <a:gd name="adj" fmla="val 14785"/>
                        </a:avLst>
                      </a:prstGeom>
                      <a:gradFill flip="none" rotWithShape="0">
                        <a:gsLst>
                          <a:gs pos="6000">
                            <a:srgbClr val="FFFFFF">
                              <a:alpha val="0"/>
                            </a:srgbClr>
                          </a:gs>
                          <a:gs pos="99000">
                            <a:srgbClr val="F36A33"/>
                          </a:gs>
                        </a:gsLst>
                        <a:lin ang="54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2E34DF4E" id="Round Single Corner Rectangle 33" o:spid="_x0000_s1026" style="position:absolute;margin-left:0;margin-top:-.05pt;width:94.45pt;height:190.85pt;rotation:90;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1199703,2424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s2kYQIAACQFAAAOAAAAZHJzL2Uyb0RvYy54bWysVEtv3CAQvlfqf0Dcu7b3mbXWG1WJtpeq&#10;jZJUPbM8bCoMCMg+/n0HsJ2qyamqDwgzM9/M9w3D7vbSK3TizkujG1zNSoy4poZJ3Tb4x/Ph0w1G&#10;PhDNiDKaN/jKPb7df/ywO9uaz01nFOMOAYj29dk2uAvB1kXhacd74mfGcg1GYVxPAvy6tmCOnAG9&#10;V8W8LNfF2ThmnaHcezi9z0a8T/hCcBq+C+F5QKrBUFtIq0vrMa7Ffkfq1hHbSTqUQf6hip5IDUkn&#10;qHsSCHpx8g1UL6kz3ogwo6YvjBCS8sQB2FTlX2yeOmJ54gLieDvJ5P8fLP12erIPDmQ4W1972EYW&#10;F+F65AyotVqW8UvcoFp0SdJdJ+n4JSAKh1W13W7KBUYUbPPlfFkuNlHcIoNFUOt8+MJNj+Kmwc68&#10;aFY9QocSODl99SEpyJAmPVwVwn5hJHoF/TgRharl5mY1QA7OAD6CDtqzg1QKCSXhKmm4cDiy+ClD&#10;l6SMVSdHP+byyBpQcz1S9K493imHIGGDD+nL1SnbkXya7gxkHlwTxdZn2Iy23b4Pt1h/XiwGBjEC&#10;QNqxEiU1InFmRsGRp0RxBsrGCFIHqXgUK2sKNzZRjRal46pNpJ6t8aR47Wfahavi2fuRCyQZ9Gye&#10;qKVR4xNpQinXocqmjjCeWVeryCnDTxGJgtIAGJEF5J+wB4A4xm+xM8zgH0N5mtQpOHdpSpMrGAvL&#10;wVNEymx0mIJ7qY17j5kCVkPm7D+KlKWJKh0Nuz445IK6M/nBIJp2Bt4LGlwKjl4wirl5+dmIs/7n&#10;f4J9fdz2vwEAAP//AwBQSwMEFAAGAAgAAAAhALx9gr/gAAAACgEAAA8AAABkcnMvZG93bnJldi54&#10;bWxMj8FKw0AQhu+C77CM4K3dGGvYxmyKFHoSBNuC8bbNTrOh2dmQ3baJT+/qRW//MB//fFOsRtux&#10;Cw6+dSThYZ4AQ6qdbqmRsN9tZgKYD4q06hyhhAk9rMrbm0Ll2l3pHS/b0LBYQj5XEkwIfc65rw1a&#10;5eeuR4q7oxusCnEcGq4HdY3ltuNpkmTcqpbiBaN6XBusT9uzlfAhlPhamNew36w/RVXR9Fa1k5T3&#10;d+PLM7CAY/iD4Uc/qkMZnQ7uTNqzTsJsmS0iKmGZPQKLQCqeYjj8hhR4WfD/L5TfAAAA//8DAFBL&#10;AQItABQABgAIAAAAIQC2gziS/gAAAOEBAAATAAAAAAAAAAAAAAAAAAAAAABbQ29udGVudF9UeXBl&#10;c10ueG1sUEsBAi0AFAAGAAgAAAAhADj9If/WAAAAlAEAAAsAAAAAAAAAAAAAAAAALwEAAF9yZWxz&#10;Ly5yZWxzUEsBAi0AFAAGAAgAAAAhAJryzaRhAgAAJAUAAA4AAAAAAAAAAAAAAAAALgIAAGRycy9l&#10;Mm9Eb2MueG1sUEsBAi0AFAAGAAgAAAAhALx9gr/gAAAACgEAAA8AAAAAAAAAAAAAAAAAuwQAAGRy&#10;cy9kb3ducmV2LnhtbFBLBQYAAAAABAAEAPMAAADIBQAAAAA=&#10;" path="m,l1022327,v97962,,177376,79414,177376,177376l1199703,2424037,,2424037,,xe" stroked="f" strokeweight="2pt">
              <v:fill color2="#f36a33" o:opacity2="0" colors="0 white;3932f white" focus="100%" type="gradient"/>
              <v:path arrowok="t" o:connecttype="custom" o:connectlocs="0,0;1022327,0;1199703,177376;1199703,2424037;0,2424037;0,0" o:connectangles="0,0,0,0,0,0"/>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1C87E" w14:textId="77777777" w:rsidR="00C52781" w:rsidRDefault="00C52781" w:rsidP="00B00348">
      <w:r>
        <w:separator/>
      </w:r>
    </w:p>
  </w:footnote>
  <w:footnote w:type="continuationSeparator" w:id="0">
    <w:p w14:paraId="3890F47E" w14:textId="77777777" w:rsidR="00C52781" w:rsidRDefault="00C52781" w:rsidP="00B00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DBD97" w14:textId="77777777" w:rsidR="00F863DB" w:rsidRDefault="00F863DB" w:rsidP="00F863DB">
    <w:pPr>
      <w:ind w:left="-180"/>
      <w:rPr>
        <w:rFonts w:asciiTheme="majorHAnsi" w:hAnsiTheme="majorHAnsi"/>
        <w:color w:val="3399FF"/>
        <w:sz w:val="20"/>
      </w:rPr>
    </w:pPr>
  </w:p>
  <w:p w14:paraId="186DBD98" w14:textId="77777777" w:rsidR="00F863DB" w:rsidRDefault="00F863DB" w:rsidP="00F863DB">
    <w:pPr>
      <w:ind w:left="-180"/>
      <w:rPr>
        <w:rFonts w:asciiTheme="majorHAnsi" w:hAnsiTheme="majorHAnsi"/>
        <w:color w:val="3399FF"/>
        <w:sz w:val="20"/>
      </w:rPr>
    </w:pPr>
  </w:p>
  <w:p w14:paraId="186DBD99" w14:textId="77777777" w:rsidR="00F863DB" w:rsidRPr="00F863DB" w:rsidRDefault="00F863DB" w:rsidP="00F863DB">
    <w:pPr>
      <w:ind w:left="-180"/>
      <w:rPr>
        <w:rFonts w:asciiTheme="majorHAnsi" w:hAnsiTheme="majorHAnsi"/>
        <w:color w:val="3399FF"/>
        <w:sz w:val="20"/>
      </w:rPr>
    </w:pPr>
  </w:p>
  <w:p w14:paraId="186DBD9A" w14:textId="77777777" w:rsidR="002E50D7" w:rsidRPr="001C1132" w:rsidRDefault="002E50D7" w:rsidP="00F863DB">
    <w:pPr>
      <w:pStyle w:val="Header"/>
      <w:ind w:left="-180"/>
      <w:rPr>
        <w:rFonts w:asciiTheme="majorHAnsi" w:hAnsiTheme="majorHAnsi"/>
        <w:color w:val="3399FF"/>
        <w:sz w:val="20"/>
        <w:lang w:val="es-ES"/>
      </w:rPr>
    </w:pPr>
  </w:p>
  <w:p w14:paraId="186DBD9B" w14:textId="77777777" w:rsidR="00CD4932" w:rsidRPr="001C1132" w:rsidRDefault="00CD4932" w:rsidP="00F863DB">
    <w:pPr>
      <w:pStyle w:val="Header"/>
      <w:ind w:left="-180"/>
      <w:rPr>
        <w:rFonts w:asciiTheme="majorHAnsi" w:hAnsiTheme="majorHAnsi"/>
        <w:color w:val="3399FF"/>
        <w:sz w:val="20"/>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DBDA1" w14:textId="77777777" w:rsidR="001C1132" w:rsidRDefault="001C1132"/>
  <w:p w14:paraId="186DBDA2" w14:textId="77777777" w:rsidR="001C1132" w:rsidRDefault="001C1132"/>
  <w:p w14:paraId="186DBDA3" w14:textId="77777777" w:rsidR="001C1132" w:rsidRDefault="001C1132"/>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4320"/>
    </w:tblGrid>
    <w:tr w:rsidR="00056E91" w:rsidRPr="00623ECB" w14:paraId="186DBDAA" w14:textId="77777777" w:rsidTr="0049286C">
      <w:tc>
        <w:tcPr>
          <w:tcW w:w="5850" w:type="dxa"/>
        </w:tcPr>
        <w:p w14:paraId="186DBDA4" w14:textId="683E4319" w:rsidR="001C1132" w:rsidRPr="00056E91" w:rsidRDefault="00F01E74" w:rsidP="001C1132">
          <w:pPr>
            <w:pStyle w:val="Header"/>
            <w:spacing w:line="16" w:lineRule="atLeast"/>
            <w:ind w:left="-180"/>
            <w:rPr>
              <w:rFonts w:asciiTheme="majorHAnsi" w:hAnsiTheme="majorHAnsi"/>
              <w:sz w:val="20"/>
            </w:rPr>
          </w:pPr>
          <w:r>
            <w:rPr>
              <w:noProof/>
              <w:lang w:val="es-ES"/>
            </w:rPr>
            <w:drawing>
              <wp:anchor distT="0" distB="0" distL="114300" distR="114300" simplePos="0" relativeHeight="251664384" behindDoc="0" locked="0" layoutInCell="1" allowOverlap="1" wp14:anchorId="65A74D5E" wp14:editId="523BD03C">
                <wp:simplePos x="0" y="0"/>
                <wp:positionH relativeFrom="column">
                  <wp:posOffset>-62230</wp:posOffset>
                </wp:positionH>
                <wp:positionV relativeFrom="paragraph">
                  <wp:posOffset>99695</wp:posOffset>
                </wp:positionV>
                <wp:extent cx="2339975" cy="663119"/>
                <wp:effectExtent l="0" t="0" r="0" b="0"/>
                <wp:wrapSquare wrapText="bothSides"/>
                <wp:docPr id="16447696"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7696" name="Picture 1" descr="A black background with blue text&#10;&#10;AI-generated content may be incorrect."/>
                        <pic:cNvPicPr/>
                      </pic:nvPicPr>
                      <pic:blipFill>
                        <a:blip r:embed="rId1"/>
                        <a:stretch>
                          <a:fillRect/>
                        </a:stretch>
                      </pic:blipFill>
                      <pic:spPr>
                        <a:xfrm>
                          <a:off x="0" y="0"/>
                          <a:ext cx="2339975" cy="663119"/>
                        </a:xfrm>
                        <a:prstGeom prst="rect">
                          <a:avLst/>
                        </a:prstGeom>
                      </pic:spPr>
                    </pic:pic>
                  </a:graphicData>
                </a:graphic>
                <wp14:sizeRelH relativeFrom="page">
                  <wp14:pctWidth>0</wp14:pctWidth>
                </wp14:sizeRelH>
                <wp14:sizeRelV relativeFrom="page">
                  <wp14:pctHeight>0</wp14:pctHeight>
                </wp14:sizeRelV>
              </wp:anchor>
            </w:drawing>
          </w:r>
        </w:p>
      </w:tc>
      <w:tc>
        <w:tcPr>
          <w:tcW w:w="4320" w:type="dxa"/>
        </w:tcPr>
        <w:p w14:paraId="7459221E" w14:textId="77777777" w:rsidR="00056E91" w:rsidRPr="00F01E74" w:rsidRDefault="00056E91" w:rsidP="00056E91">
          <w:pPr>
            <w:rPr>
              <w:rFonts w:ascii="Poppins Medium" w:hAnsi="Poppins Medium" w:cs="Poppins Medium"/>
              <w:color w:val="345DFA"/>
              <w:sz w:val="18"/>
              <w:szCs w:val="18"/>
            </w:rPr>
          </w:pPr>
        </w:p>
        <w:p w14:paraId="4482B810" w14:textId="227A9381" w:rsidR="0045379F" w:rsidRPr="00F01E74" w:rsidRDefault="0049286C" w:rsidP="0045379F">
          <w:pPr>
            <w:spacing w:line="192" w:lineRule="auto"/>
            <w:rPr>
              <w:rFonts w:ascii="Poppins Medium" w:hAnsi="Poppins Medium" w:cs="Poppins Medium"/>
              <w:color w:val="345DFA"/>
              <w:sz w:val="20"/>
            </w:rPr>
          </w:pPr>
          <w:r>
            <w:rPr>
              <w:rFonts w:ascii="Poppins Medium" w:hAnsi="Poppins Medium" w:cs="Poppins Medium"/>
              <w:color w:val="345DFA"/>
              <w:sz w:val="20"/>
            </w:rPr>
            <w:t>1</w:t>
          </w:r>
          <w:r w:rsidR="0045379F" w:rsidRPr="00F01E74">
            <w:rPr>
              <w:rFonts w:ascii="Poppins Medium" w:hAnsi="Poppins Medium" w:cs="Poppins Medium"/>
              <w:color w:val="345DFA"/>
              <w:sz w:val="20"/>
            </w:rPr>
            <w:t xml:space="preserve">818 H Street, NW, Mail Stop N7-700 </w:t>
          </w:r>
        </w:p>
        <w:p w14:paraId="65DC1D0B" w14:textId="77777777" w:rsidR="0045379F" w:rsidRPr="00F01E74" w:rsidRDefault="0045379F" w:rsidP="0045379F">
          <w:pPr>
            <w:spacing w:line="192" w:lineRule="auto"/>
            <w:rPr>
              <w:rFonts w:ascii="Poppins Medium" w:hAnsi="Poppins Medium" w:cs="Poppins Medium"/>
              <w:color w:val="345DFA"/>
              <w:sz w:val="20"/>
              <w:lang w:val="es-ES"/>
            </w:rPr>
          </w:pPr>
          <w:r w:rsidRPr="00F01E74">
            <w:rPr>
              <w:rFonts w:ascii="Poppins Medium" w:hAnsi="Poppins Medium" w:cs="Poppins Medium"/>
              <w:color w:val="345DFA"/>
              <w:sz w:val="20"/>
              <w:lang w:val="es-ES"/>
            </w:rPr>
            <w:t xml:space="preserve">Washington, DC 20433 USA </w:t>
          </w:r>
        </w:p>
        <w:p w14:paraId="186DBDA9" w14:textId="48532A07" w:rsidR="001C1132" w:rsidRPr="00F01E74" w:rsidRDefault="0045379F" w:rsidP="0045379F">
          <w:pPr>
            <w:rPr>
              <w:rFonts w:ascii="Poppins Medium" w:hAnsi="Poppins Medium" w:cs="Poppins Medium"/>
              <w:sz w:val="20"/>
              <w:lang w:val="es-US"/>
            </w:rPr>
          </w:pPr>
          <w:r w:rsidRPr="00F01E74">
            <w:rPr>
              <w:rFonts w:ascii="Poppins Medium" w:hAnsi="Poppins Medium" w:cs="Poppins Medium"/>
              <w:color w:val="345DFA"/>
              <w:sz w:val="20"/>
              <w:lang w:val="es-ES"/>
            </w:rPr>
            <w:t xml:space="preserve">(202) 473-4054 / </w:t>
          </w:r>
          <w:hyperlink r:id="rId2" w:history="1">
            <w:r w:rsidRPr="00F01E74">
              <w:rPr>
                <w:rStyle w:val="Hyperlink"/>
                <w:rFonts w:ascii="Poppins Medium" w:hAnsi="Poppins Medium" w:cs="Poppins Medium"/>
                <w:b/>
                <w:color w:val="345DFA"/>
                <w:sz w:val="20"/>
                <w:lang w:val="es-ES"/>
              </w:rPr>
              <w:t>gefieo.org</w:t>
            </w:r>
          </w:hyperlink>
        </w:p>
      </w:tc>
    </w:tr>
  </w:tbl>
  <w:p w14:paraId="186DBDAD" w14:textId="69A7DFB6" w:rsidR="001C1132" w:rsidRDefault="001C1132">
    <w:pPr>
      <w:pStyle w:val="Header"/>
      <w:rPr>
        <w:lang w:val="es-ES"/>
      </w:rPr>
    </w:pPr>
  </w:p>
  <w:p w14:paraId="22C14FE0" w14:textId="77777777" w:rsidR="0045379F" w:rsidRPr="001C1132" w:rsidRDefault="0045379F">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4A3"/>
    <w:multiLevelType w:val="hybridMultilevel"/>
    <w:tmpl w:val="197CF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34956"/>
    <w:multiLevelType w:val="hybridMultilevel"/>
    <w:tmpl w:val="69FA3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F2B33"/>
    <w:multiLevelType w:val="hybridMultilevel"/>
    <w:tmpl w:val="02F2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65F03"/>
    <w:multiLevelType w:val="multilevel"/>
    <w:tmpl w:val="7DA0FA6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46C03C4"/>
    <w:multiLevelType w:val="hybridMultilevel"/>
    <w:tmpl w:val="2B966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47423B"/>
    <w:multiLevelType w:val="hybridMultilevel"/>
    <w:tmpl w:val="359AB226"/>
    <w:lvl w:ilvl="0" w:tplc="714A81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F44E2D"/>
    <w:multiLevelType w:val="multilevel"/>
    <w:tmpl w:val="C58C329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4AD770D8"/>
    <w:multiLevelType w:val="multilevel"/>
    <w:tmpl w:val="03EA7D64"/>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4DB43C0E"/>
    <w:multiLevelType w:val="multilevel"/>
    <w:tmpl w:val="D7DA4EF8"/>
    <w:lvl w:ilvl="0">
      <w:start w:val="1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4DE51F24"/>
    <w:multiLevelType w:val="hybridMultilevel"/>
    <w:tmpl w:val="A9C21FA0"/>
    <w:lvl w:ilvl="0" w:tplc="9D8468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8232ED"/>
    <w:multiLevelType w:val="hybridMultilevel"/>
    <w:tmpl w:val="C786F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A85070"/>
    <w:multiLevelType w:val="hybridMultilevel"/>
    <w:tmpl w:val="2EE45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7E0BB3"/>
    <w:multiLevelType w:val="multilevel"/>
    <w:tmpl w:val="15CEC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646CE3"/>
    <w:multiLevelType w:val="multilevel"/>
    <w:tmpl w:val="57CA766C"/>
    <w:lvl w:ilvl="0">
      <w:start w:val="1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69AD5F42"/>
    <w:multiLevelType w:val="hybridMultilevel"/>
    <w:tmpl w:val="DFCAEE48"/>
    <w:lvl w:ilvl="0" w:tplc="04090001">
      <w:start w:val="1"/>
      <w:numFmt w:val="bullet"/>
      <w:lvlText w:val=""/>
      <w:lvlJc w:val="left"/>
      <w:pPr>
        <w:ind w:left="720" w:hanging="720"/>
      </w:pPr>
      <w:rPr>
        <w:rFonts w:ascii="Symbol" w:hAnsi="Symbol" w:hint="default"/>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5" w15:restartNumberingAfterBreak="0">
    <w:nsid w:val="7AF43FD4"/>
    <w:multiLevelType w:val="multilevel"/>
    <w:tmpl w:val="6BBEC366"/>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621303435">
    <w:abstractNumId w:val="4"/>
  </w:num>
  <w:num w:numId="2" w16cid:durableId="1074931657">
    <w:abstractNumId w:val="11"/>
  </w:num>
  <w:num w:numId="3" w16cid:durableId="1920671433">
    <w:abstractNumId w:val="0"/>
  </w:num>
  <w:num w:numId="4" w16cid:durableId="144048866">
    <w:abstractNumId w:val="2"/>
  </w:num>
  <w:num w:numId="5" w16cid:durableId="1381980243">
    <w:abstractNumId w:val="3"/>
  </w:num>
  <w:num w:numId="6" w16cid:durableId="1572034758">
    <w:abstractNumId w:val="14"/>
  </w:num>
  <w:num w:numId="7" w16cid:durableId="1723825411">
    <w:abstractNumId w:val="12"/>
  </w:num>
  <w:num w:numId="8" w16cid:durableId="1923101353">
    <w:abstractNumId w:val="13"/>
  </w:num>
  <w:num w:numId="9" w16cid:durableId="2033414939">
    <w:abstractNumId w:val="15"/>
  </w:num>
  <w:num w:numId="10" w16cid:durableId="625088199">
    <w:abstractNumId w:val="7"/>
  </w:num>
  <w:num w:numId="11" w16cid:durableId="781341300">
    <w:abstractNumId w:val="6"/>
  </w:num>
  <w:num w:numId="12" w16cid:durableId="503015504">
    <w:abstractNumId w:val="1"/>
  </w:num>
  <w:num w:numId="13" w16cid:durableId="1594627991">
    <w:abstractNumId w:val="5"/>
  </w:num>
  <w:num w:numId="14" w16cid:durableId="2131968960">
    <w:abstractNumId w:val="10"/>
  </w:num>
  <w:num w:numId="15" w16cid:durableId="954870674">
    <w:abstractNumId w:val="9"/>
  </w:num>
  <w:num w:numId="16" w16cid:durableId="14329743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B6"/>
    <w:rsid w:val="00056E91"/>
    <w:rsid w:val="001323DD"/>
    <w:rsid w:val="0014475F"/>
    <w:rsid w:val="00174D76"/>
    <w:rsid w:val="001B0AC8"/>
    <w:rsid w:val="001C1132"/>
    <w:rsid w:val="002E50D7"/>
    <w:rsid w:val="00325475"/>
    <w:rsid w:val="00351AA1"/>
    <w:rsid w:val="003B586B"/>
    <w:rsid w:val="0045379F"/>
    <w:rsid w:val="0049286C"/>
    <w:rsid w:val="00552C7E"/>
    <w:rsid w:val="005F007A"/>
    <w:rsid w:val="00623ECB"/>
    <w:rsid w:val="00692717"/>
    <w:rsid w:val="007D0B25"/>
    <w:rsid w:val="008C48D8"/>
    <w:rsid w:val="008C61CE"/>
    <w:rsid w:val="008D7307"/>
    <w:rsid w:val="008F5997"/>
    <w:rsid w:val="009111B6"/>
    <w:rsid w:val="00A43A53"/>
    <w:rsid w:val="00B00348"/>
    <w:rsid w:val="00B76812"/>
    <w:rsid w:val="00C52781"/>
    <w:rsid w:val="00CA6C00"/>
    <w:rsid w:val="00CD4932"/>
    <w:rsid w:val="00D1109A"/>
    <w:rsid w:val="00D24AC2"/>
    <w:rsid w:val="00DC0752"/>
    <w:rsid w:val="00E77C4F"/>
    <w:rsid w:val="00EB2E72"/>
    <w:rsid w:val="00F01E74"/>
    <w:rsid w:val="00F63E7B"/>
    <w:rsid w:val="00F863DB"/>
    <w:rsid w:val="00FD5D9D"/>
    <w:rsid w:val="0EB24AB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6DBD7E"/>
  <w15:docId w15:val="{D3094E5E-5C61-427F-A4BE-9DCDEAEB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AC2"/>
    <w:rPr>
      <w:sz w:val="24"/>
    </w:rPr>
  </w:style>
  <w:style w:type="paragraph" w:styleId="Heading1">
    <w:name w:val="heading 1"/>
    <w:basedOn w:val="Normal"/>
    <w:next w:val="Normal"/>
    <w:link w:val="Heading1Char"/>
    <w:uiPriority w:val="9"/>
    <w:qFormat/>
    <w:rsid w:val="009111B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itle">
    <w:name w:val="Report Title"/>
    <w:qFormat/>
    <w:rsid w:val="001B0AC8"/>
    <w:pPr>
      <w:ind w:left="3150"/>
    </w:pPr>
    <w:rPr>
      <w:rFonts w:ascii="Tahoma" w:hAnsi="Tahoma"/>
      <w:b/>
      <w:color w:val="00172A"/>
      <w:sz w:val="60"/>
    </w:rPr>
  </w:style>
  <w:style w:type="paragraph" w:customStyle="1" w:styleId="ReportSubtitle">
    <w:name w:val="Report Subtitle"/>
    <w:qFormat/>
    <w:rsid w:val="001B0AC8"/>
    <w:rPr>
      <w:rFonts w:ascii="Tahoma" w:hAnsi="Tahoma"/>
      <w:color w:val="6A8999"/>
      <w:sz w:val="40"/>
    </w:rPr>
  </w:style>
  <w:style w:type="paragraph" w:customStyle="1" w:styleId="ReportAuthor">
    <w:name w:val="Report Author"/>
    <w:qFormat/>
    <w:rsid w:val="001B0AC8"/>
    <w:rPr>
      <w:rFonts w:ascii="Tahoma" w:hAnsi="Tahoma"/>
      <w:color w:val="00172A"/>
      <w:sz w:val="26"/>
    </w:rPr>
  </w:style>
  <w:style w:type="paragraph" w:customStyle="1" w:styleId="ReportDate">
    <w:name w:val="Report Date"/>
    <w:qFormat/>
    <w:rsid w:val="001B0AC8"/>
    <w:pPr>
      <w:spacing w:before="120"/>
    </w:pPr>
    <w:rPr>
      <w:rFonts w:ascii="Tahoma" w:hAnsi="Tahoma"/>
      <w:color w:val="6A8999"/>
      <w:sz w:val="24"/>
    </w:rPr>
  </w:style>
  <w:style w:type="paragraph" w:customStyle="1" w:styleId="Bluesquare">
    <w:name w:val="Blue square"/>
    <w:qFormat/>
    <w:rsid w:val="001B0AC8"/>
    <w:pPr>
      <w:ind w:left="540"/>
    </w:pPr>
    <w:rPr>
      <w:rFonts w:ascii="Zapf Dingbats" w:eastAsia="Cambria" w:hAnsi="Zapf Dingbats" w:cs="Times New Roman"/>
      <w:color w:val="0093D3"/>
      <w:sz w:val="40"/>
    </w:rPr>
  </w:style>
  <w:style w:type="paragraph" w:styleId="Header">
    <w:name w:val="header"/>
    <w:basedOn w:val="Normal"/>
    <w:link w:val="HeaderChar"/>
    <w:uiPriority w:val="99"/>
    <w:unhideWhenUsed/>
    <w:rsid w:val="00B00348"/>
    <w:pPr>
      <w:tabs>
        <w:tab w:val="center" w:pos="4320"/>
        <w:tab w:val="right" w:pos="8640"/>
      </w:tabs>
    </w:pPr>
  </w:style>
  <w:style w:type="character" w:customStyle="1" w:styleId="HeaderChar">
    <w:name w:val="Header Char"/>
    <w:basedOn w:val="DefaultParagraphFont"/>
    <w:link w:val="Header"/>
    <w:uiPriority w:val="99"/>
    <w:rsid w:val="00B00348"/>
    <w:rPr>
      <w:sz w:val="24"/>
    </w:rPr>
  </w:style>
  <w:style w:type="paragraph" w:styleId="Footer">
    <w:name w:val="footer"/>
    <w:basedOn w:val="Normal"/>
    <w:link w:val="FooterChar"/>
    <w:uiPriority w:val="99"/>
    <w:unhideWhenUsed/>
    <w:rsid w:val="00B00348"/>
    <w:pPr>
      <w:tabs>
        <w:tab w:val="center" w:pos="4320"/>
        <w:tab w:val="right" w:pos="8640"/>
      </w:tabs>
    </w:pPr>
  </w:style>
  <w:style w:type="character" w:customStyle="1" w:styleId="FooterChar">
    <w:name w:val="Footer Char"/>
    <w:basedOn w:val="DefaultParagraphFont"/>
    <w:link w:val="Footer"/>
    <w:uiPriority w:val="99"/>
    <w:rsid w:val="00B00348"/>
    <w:rPr>
      <w:sz w:val="24"/>
    </w:rPr>
  </w:style>
  <w:style w:type="paragraph" w:styleId="BalloonText">
    <w:name w:val="Balloon Text"/>
    <w:basedOn w:val="Normal"/>
    <w:link w:val="BalloonTextChar"/>
    <w:uiPriority w:val="99"/>
    <w:semiHidden/>
    <w:unhideWhenUsed/>
    <w:rsid w:val="00B003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0348"/>
    <w:rPr>
      <w:rFonts w:ascii="Lucida Grande" w:hAnsi="Lucida Grande" w:cs="Lucida Grande"/>
      <w:sz w:val="18"/>
      <w:szCs w:val="18"/>
    </w:rPr>
  </w:style>
  <w:style w:type="paragraph" w:customStyle="1" w:styleId="BasicParagraph">
    <w:name w:val="[Basic Paragraph]"/>
    <w:basedOn w:val="Normal"/>
    <w:uiPriority w:val="99"/>
    <w:rsid w:val="00B00348"/>
    <w:pPr>
      <w:widowControl w:val="0"/>
      <w:autoSpaceDE w:val="0"/>
      <w:autoSpaceDN w:val="0"/>
      <w:adjustRightInd w:val="0"/>
      <w:spacing w:line="288" w:lineRule="auto"/>
      <w:textAlignment w:val="center"/>
    </w:pPr>
    <w:rPr>
      <w:rFonts w:ascii="MinionPro-Regular" w:hAnsi="MinionPro-Regular" w:cs="MinionPro-Regular"/>
      <w:color w:val="000000"/>
      <w:szCs w:val="24"/>
    </w:rPr>
  </w:style>
  <w:style w:type="character" w:styleId="Hyperlink">
    <w:name w:val="Hyperlink"/>
    <w:basedOn w:val="DefaultParagraphFont"/>
    <w:unhideWhenUsed/>
    <w:rsid w:val="009111B6"/>
    <w:rPr>
      <w:color w:val="0000FF"/>
      <w:u w:val="single"/>
    </w:rPr>
  </w:style>
  <w:style w:type="paragraph" w:styleId="FootnoteText">
    <w:name w:val="footnote text"/>
    <w:basedOn w:val="Normal"/>
    <w:link w:val="FootnoteTextChar"/>
    <w:uiPriority w:val="99"/>
    <w:semiHidden/>
    <w:unhideWhenUsed/>
    <w:rsid w:val="009111B6"/>
    <w:rPr>
      <w:rFonts w:eastAsiaTheme="minorHAnsi"/>
      <w:szCs w:val="24"/>
      <w:lang w:eastAsia="en-US"/>
    </w:rPr>
  </w:style>
  <w:style w:type="character" w:customStyle="1" w:styleId="FootnoteTextChar">
    <w:name w:val="Footnote Text Char"/>
    <w:basedOn w:val="DefaultParagraphFont"/>
    <w:link w:val="FootnoteText"/>
    <w:uiPriority w:val="99"/>
    <w:semiHidden/>
    <w:rsid w:val="009111B6"/>
    <w:rPr>
      <w:rFonts w:eastAsiaTheme="minorHAnsi"/>
      <w:sz w:val="24"/>
      <w:szCs w:val="24"/>
      <w:lang w:eastAsia="en-US"/>
    </w:rPr>
  </w:style>
  <w:style w:type="character" w:styleId="FootnoteReference">
    <w:name w:val="footnote reference"/>
    <w:aliases w:val="16 Point,Superscript 6 Point"/>
    <w:basedOn w:val="DefaultParagraphFont"/>
    <w:unhideWhenUsed/>
    <w:rsid w:val="009111B6"/>
    <w:rPr>
      <w:vertAlign w:val="superscript"/>
    </w:rPr>
  </w:style>
  <w:style w:type="character" w:customStyle="1" w:styleId="Heading1Char">
    <w:name w:val="Heading 1 Char"/>
    <w:basedOn w:val="DefaultParagraphFont"/>
    <w:link w:val="Heading1"/>
    <w:uiPriority w:val="9"/>
    <w:rsid w:val="009111B6"/>
    <w:rPr>
      <w:rFonts w:asciiTheme="majorHAnsi" w:eastAsiaTheme="majorEastAsia" w:hAnsiTheme="majorHAnsi" w:cstheme="majorBidi"/>
      <w:color w:val="365F91" w:themeColor="accent1" w:themeShade="BF"/>
      <w:sz w:val="32"/>
      <w:szCs w:val="32"/>
    </w:rPr>
  </w:style>
  <w:style w:type="paragraph" w:customStyle="1" w:styleId="Default">
    <w:name w:val="Default"/>
    <w:rsid w:val="002E50D7"/>
    <w:pPr>
      <w:autoSpaceDE w:val="0"/>
      <w:autoSpaceDN w:val="0"/>
      <w:adjustRightInd w:val="0"/>
    </w:pPr>
    <w:rPr>
      <w:rFonts w:ascii="Times New Roman" w:eastAsia="Times New Roman" w:hAnsi="Times New Roman" w:cs="Times New Roman"/>
      <w:color w:val="000000"/>
      <w:sz w:val="24"/>
      <w:szCs w:val="24"/>
      <w:lang w:eastAsia="en-US"/>
    </w:rPr>
  </w:style>
  <w:style w:type="paragraph" w:styleId="ListParagraph">
    <w:name w:val="List Paragraph"/>
    <w:basedOn w:val="Normal"/>
    <w:uiPriority w:val="34"/>
    <w:qFormat/>
    <w:rsid w:val="002E50D7"/>
    <w:pPr>
      <w:spacing w:after="240"/>
      <w:ind w:left="720"/>
      <w:contextualSpacing/>
    </w:pPr>
    <w:rPr>
      <w:rFonts w:ascii="Book Antiqua" w:eastAsia="Times New Roman" w:hAnsi="Book Antiqua" w:cs="Times New Roman"/>
      <w:lang w:eastAsia="en-US"/>
    </w:rPr>
  </w:style>
  <w:style w:type="table" w:styleId="TableGrid">
    <w:name w:val="Table Grid"/>
    <w:basedOn w:val="TableNormal"/>
    <w:uiPriority w:val="59"/>
    <w:rsid w:val="00F863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323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2071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gefevaluation@thegef.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http://www.gefieo.org"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b380775\Documents\GEF%20IEO%20-%20Templates\Brent\ieo-ltrhead-template%20-%20FG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OneCMS_Modern_File" ma:contentTypeID="0x01010057394808144A4F4F997AFBA4FA75BA3500F5BFE7C567301D409603BCFB4F3BA195" ma:contentTypeVersion="25" ma:contentTypeDescription="" ma:contentTypeScope="" ma:versionID="70d9f7f9e0f88eb912d48a5079fd7df2">
  <xsd:schema xmlns:xsd="http://www.w3.org/2001/XMLSchema" xmlns:xs="http://www.w3.org/2001/XMLSchema" xmlns:p="http://schemas.microsoft.com/office/2006/metadata/properties" xmlns:ns1="http://schemas.microsoft.com/sharepoint/v3" xmlns:ns2="3e02667f-0271-471b-bd6e-11a2e16def1d" targetNamespace="http://schemas.microsoft.com/office/2006/metadata/properties" ma:root="true" ma:fieldsID="b2382438c104fd6e20ba4402ad82dd4c" ns1:_="" ns2:_="">
    <xsd:import namespace="http://schemas.microsoft.com/sharepoint/v3"/>
    <xsd:import namespace="3e02667f-0271-471b-bd6e-11a2e16def1d"/>
    <xsd:element name="properties">
      <xsd:complexType>
        <xsd:sequence>
          <xsd:element name="documentManagement">
            <xsd:complexType>
              <xsd:all>
                <xsd:element ref="ns2:_dlc_DocId" minOccurs="0"/>
                <xsd:element ref="ns2:_dlc_DocIdUrl" minOccurs="0"/>
                <xsd:element ref="ns2:_dlc_DocIdPersistId" minOccurs="0"/>
                <xsd:element ref="ns2:n3588c81c2504f79a2ae07b8fc872de1" minOccurs="0"/>
                <xsd:element ref="ns2:TaxCatchAll" minOccurs="0"/>
                <xsd:element ref="ns2:TaxCatchAllLabel" minOccurs="0"/>
                <xsd:element ref="ns2:le7312e839b9405fb813e48a1ee083cb" minOccurs="0"/>
                <xsd:element ref="ns2:fbe16eaccf4749f086104f7c67297f76" minOccurs="0"/>
                <xsd:element ref="ns2:ncc44d6e437c4ee18d4e35566604faa7" minOccurs="0"/>
                <xsd:element ref="ns2:h40645383bce4db190f92f65d69cf557" minOccurs="0"/>
                <xsd:element ref="ns2:f6836c8cfc5146d888b8918e85fd4b0e" minOccurs="0"/>
                <xsd:element ref="ns2:ExpirtyDate" minOccurs="0"/>
                <xsd:element ref="ns2:SystemData" minOccurs="0"/>
                <xsd:element ref="ns2:UserData" minOccurs="0"/>
                <xsd:element ref="ns2:Feature" minOccurs="0"/>
                <xsd:element ref="ns2:Abstract" minOccurs="0"/>
                <xsd:element ref="ns2:AddToKnowledgeBase" minOccurs="0"/>
                <xsd:element ref="ns2:OneCMS_Subcategory" minOccurs="0"/>
                <xsd:element ref="ns2:KBAssetType" minOccurs="0"/>
                <xsd:element ref="ns1:ArticleStartDate" minOccurs="0"/>
                <xsd:element ref="ns2:e7fed2b567784b7fb4115fec76c3b6ef" minOccurs="0"/>
                <xsd:element ref="ns2:ModernPageContent" minOccurs="0"/>
                <xsd:element ref="ns2:ModernPageImage" minOccurs="0"/>
                <xsd:element ref="ns2:ModernContacts" minOccurs="0"/>
                <xsd:element ref="ns2:TaxKeywordTaxHTField" minOccurs="0"/>
                <xsd:element ref="ns2:RemovedFromWeb" minOccurs="0"/>
                <xsd:element ref="ns2:VersionHistory" minOccurs="0"/>
                <xsd:element ref="ns2:RemoveFromMa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ticleStartDate" ma:index="34" nillable="true" ma:displayName="Article Date" ma:description="Article Date is a site column created by the Publishing feature. It is used on the Article Page Content Type as the date of the page." ma:format="DateOnly" ma:internalName="Articl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3588c81c2504f79a2ae07b8fc872de1" ma:index="11" nillable="true" ma:taxonomy="true" ma:internalName="n3588c81c2504f79a2ae07b8fc872de1" ma:taxonomyFieldName="InformationClassification" ma:displayName="Information Classification" ma:default="4;#Official Use Only|4119b812-446b-4199-aebc-580c95bfd42a" ma:fieldId="{73588c81-c250-4f79-a2ae-07b8fc872de1}" ma:sspId="2a6c10d7-b926-4fc0-945e-3cbf5049f6bd" ma:termSetId="64584bab-8e1a-4e77-9a74-729fd66acaac"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5738b898-7ca9-4ba2-9b54-dec9b32c3dd7}" ma:internalName="TaxCatchAll" ma:showField="CatchAllData" ma:web="a9323703-675d-4fe1-b94c-cd20858039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5738b898-7ca9-4ba2-9b54-dec9b32c3dd7}" ma:internalName="TaxCatchAllLabel" ma:readOnly="true" ma:showField="CatchAllDataLabel" ma:web="a9323703-675d-4fe1-b94c-cd20858039ae">
      <xsd:complexType>
        <xsd:complexContent>
          <xsd:extension base="dms:MultiChoiceLookup">
            <xsd:sequence>
              <xsd:element name="Value" type="dms:Lookup" maxOccurs="unbounded" minOccurs="0" nillable="true"/>
            </xsd:sequence>
          </xsd:extension>
        </xsd:complexContent>
      </xsd:complexType>
    </xsd:element>
    <xsd:element name="le7312e839b9405fb813e48a1ee083cb" ma:index="15" nillable="true" ma:taxonomy="true" ma:internalName="le7312e839b9405fb813e48a1ee083cb" ma:taxonomyFieldName="Languages" ma:displayName="Languages" ma:default="3;#English|e31af5d6-94ea-4ba5-925e-022fd8479dfd" ma:fieldId="{5e7312e8-39b9-405f-b813-e48a1ee083cb}" ma:sspId="2a6c10d7-b926-4fc0-945e-3cbf5049f6bd" ma:termSetId="df4cdebe-530a-4c7f-82dc-f183711160e8" ma:anchorId="00000000-0000-0000-0000-000000000000" ma:open="false" ma:isKeyword="false">
      <xsd:complexType>
        <xsd:sequence>
          <xsd:element ref="pc:Terms" minOccurs="0" maxOccurs="1"/>
        </xsd:sequence>
      </xsd:complexType>
    </xsd:element>
    <xsd:element name="fbe16eaccf4749f086104f7c67297f76" ma:index="17" nillable="true" ma:taxonomy="true" ma:internalName="fbe16eaccf4749f086104f7c67297f76" ma:taxonomyFieldName="Organization" ma:displayName="Organization" ma:default="1;#World Bank|bc205cc9-8a56-48a3-9f30-b099e7707c1b" ma:fieldId="{fbe16eac-cf47-49f0-8610-4f7c67297f76}" ma:taxonomyMulti="true" ma:sspId="2a6c10d7-b926-4fc0-945e-3cbf5049f6bd" ma:termSetId="f1062a45-b171-4440-8f47-0528c2ab8fc7" ma:anchorId="00000000-0000-0000-0000-000000000000" ma:open="false" ma:isKeyword="false">
      <xsd:complexType>
        <xsd:sequence>
          <xsd:element ref="pc:Terms" minOccurs="0" maxOccurs="1"/>
        </xsd:sequence>
      </xsd:complexType>
    </xsd:element>
    <xsd:element name="ncc44d6e437c4ee18d4e35566604faa7" ma:index="19" nillable="true" ma:taxonomy="true" ma:internalName="ncc44d6e437c4ee18d4e35566604faa7" ma:taxonomyFieldName="Topics" ma:displayName="Topics" ma:default="" ma:fieldId="{7cc44d6e-437c-4ee1-8d4e-35566604faa7}" ma:taxonomyMulti="true" ma:sspId="2a6c10d7-b926-4fc0-945e-3cbf5049f6bd" ma:termSetId="52c8dc5b-2000-4eb2-836c-73f156eae2f8" ma:anchorId="00000000-0000-0000-0000-000000000000" ma:open="false" ma:isKeyword="false">
      <xsd:complexType>
        <xsd:sequence>
          <xsd:element ref="pc:Terms" minOccurs="0" maxOccurs="1"/>
        </xsd:sequence>
      </xsd:complexType>
    </xsd:element>
    <xsd:element name="h40645383bce4db190f92f65d69cf557" ma:index="21" nillable="true" ma:taxonomy="true" ma:internalName="h40645383bce4db190f92f65d69cf557" ma:taxonomyFieldName="VPU" ma:displayName="VPU" ma:default="" ma:fieldId="{14064538-3bce-4db1-90f9-2f65d69cf557}" ma:taxonomyMulti="true" ma:sspId="2a6c10d7-b926-4fc0-945e-3cbf5049f6bd" ma:termSetId="d49201c8-9b91-492e-899c-b5b3e12a5ed0" ma:anchorId="00000000-0000-0000-0000-000000000000" ma:open="false" ma:isKeyword="false">
      <xsd:complexType>
        <xsd:sequence>
          <xsd:element ref="pc:Terms" minOccurs="0" maxOccurs="1"/>
        </xsd:sequence>
      </xsd:complexType>
    </xsd:element>
    <xsd:element name="f6836c8cfc5146d888b8918e85fd4b0e" ma:index="23" nillable="true" ma:taxonomy="true" ma:internalName="f6836c8cfc5146d888b8918e85fd4b0e" ma:taxonomyFieldName="GeographicArea" ma:displayName="Geographic Area" ma:default="2;#World|181f87ec-6d12-43c8-9f7a-dc47bc14aa64" ma:fieldId="{f6836c8c-fc51-46d8-88b8-918e85fd4b0e}" ma:taxonomyMulti="true" ma:sspId="2a6c10d7-b926-4fc0-945e-3cbf5049f6bd" ma:termSetId="bc82f570-771a-4efe-b637-ab15e81e67d6" ma:anchorId="00000000-0000-0000-0000-000000000000" ma:open="false" ma:isKeyword="false">
      <xsd:complexType>
        <xsd:sequence>
          <xsd:element ref="pc:Terms" minOccurs="0" maxOccurs="1"/>
        </xsd:sequence>
      </xsd:complexType>
    </xsd:element>
    <xsd:element name="ExpirtyDate" ma:index="25" nillable="true" ma:displayName="Expiry Date" ma:format="DateTime" ma:internalName="ExpirtyDate">
      <xsd:simpleType>
        <xsd:restriction base="dms:DateTime"/>
      </xsd:simpleType>
    </xsd:element>
    <xsd:element name="SystemData" ma:index="26" nillable="true" ma:displayName="SystemData" ma:internalName="SystemData">
      <xsd:simpleType>
        <xsd:restriction base="dms:Note"/>
      </xsd:simpleType>
    </xsd:element>
    <xsd:element name="UserData" ma:index="27" nillable="true" ma:displayName="UserData" ma:internalName="UserData">
      <xsd:simpleType>
        <xsd:restriction base="dms:Note"/>
      </xsd:simpleType>
    </xsd:element>
    <xsd:element name="Feature" ma:index="28" nillable="true" ma:displayName="Add to Featured" ma:default="0" ma:internalName="Feature">
      <xsd:simpleType>
        <xsd:restriction base="dms:Boolean"/>
      </xsd:simpleType>
    </xsd:element>
    <xsd:element name="Abstract" ma:index="29" nillable="true" ma:displayName="Abstract" ma:internalName="Abstract">
      <xsd:simpleType>
        <xsd:restriction base="dms:Note"/>
      </xsd:simpleType>
    </xsd:element>
    <xsd:element name="AddToKnowledgeBase" ma:index="30" nillable="true" ma:displayName="AddToKnowledgeBase" ma:default="0" ma:internalName="AddToKnowledgeBase">
      <xsd:simpleType>
        <xsd:restriction base="dms:Boolean"/>
      </xsd:simpleType>
    </xsd:element>
    <xsd:element name="OneCMS_Subcategory" ma:index="32" nillable="true" ma:displayName="Subcategory" ma:internalName="OneCMS_Subcategory">
      <xsd:simpleType>
        <xsd:restriction base="dms:Text"/>
      </xsd:simpleType>
    </xsd:element>
    <xsd:element name="KBAssetType" ma:index="33" nillable="true" ma:displayName="KBAssetType" ma:internalName="KBAssetType">
      <xsd:simpleType>
        <xsd:restriction base="dms:Text">
          <xsd:maxLength value="255"/>
        </xsd:restriction>
      </xsd:simpleType>
    </xsd:element>
    <xsd:element name="e7fed2b567784b7fb4115fec76c3b6ef" ma:index="35" nillable="true" ma:taxonomy="true" ma:internalName="e7fed2b567784b7fb4115fec76c3b6ef" ma:taxonomyFieldName="BusinessFunctions" ma:displayName="BusinessFunctions" ma:default="" ma:fieldId="{e7fed2b5-6778-4b7f-b411-5fec76c3b6ef}" ma:taxonomyMulti="true" ma:sspId="2a6c10d7-b926-4fc0-945e-3cbf5049f6bd" ma:termSetId="db3575e5-83ce-417a-a0d0-81b3c1db79e8" ma:anchorId="00000000-0000-0000-0000-000000000000" ma:open="false" ma:isKeyword="false">
      <xsd:complexType>
        <xsd:sequence>
          <xsd:element ref="pc:Terms" minOccurs="0" maxOccurs="1"/>
        </xsd:sequence>
      </xsd:complexType>
    </xsd:element>
    <xsd:element name="ModernPageContent" ma:index="37" nillable="true" ma:displayName="ModernPageContent" ma:internalName="ModernPageContent">
      <xsd:simpleType>
        <xsd:restriction base="dms:Note">
          <xsd:maxLength value="255"/>
        </xsd:restriction>
      </xsd:simpleType>
    </xsd:element>
    <xsd:element name="ModernPageImage" ma:index="38" nillable="true" ma:displayName="Content Image" ma:internalName="ModernPageImage">
      <xsd:simpleType>
        <xsd:restriction base="dms:Unknown"/>
      </xsd:simpleType>
    </xsd:element>
    <xsd:element name="ModernContacts" ma:index="39" nillable="true" ma:displayName="Content Authors" ma:list="UserInfo" ma:SharePointGroup="0" ma:internalName="ModernContact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KeywordTaxHTField" ma:index="40" nillable="true" ma:taxonomy="true" ma:internalName="TaxKeywordTaxHTField" ma:taxonomyFieldName="TaxKeyword" ma:displayName="Enterprise Keywords" ma:fieldId="{23f27201-bee3-471e-b2e7-b64fd8b7ca38}" ma:taxonomyMulti="true" ma:sspId="2a6c10d7-b926-4fc0-945e-3cbf5049f6bd" ma:termSetId="00000000-0000-0000-0000-000000000000" ma:anchorId="00000000-0000-0000-0000-000000000000" ma:open="true" ma:isKeyword="true">
      <xsd:complexType>
        <xsd:sequence>
          <xsd:element ref="pc:Terms" minOccurs="0" maxOccurs="1"/>
        </xsd:sequence>
      </xsd:complexType>
    </xsd:element>
    <xsd:element name="RemovedFromWeb" ma:index="42" nillable="true" ma:displayName="Unpublish this content" ma:default="0" ma:internalName="RemovedFromWeb">
      <xsd:simpleType>
        <xsd:restriction base="dms:Boolean"/>
      </xsd:simpleType>
    </xsd:element>
    <xsd:element name="VersionHistory" ma:index="43" nillable="true" ma:displayName="VersionHistory" ma:internalName="VersionHistory">
      <xsd:simpleType>
        <xsd:restriction base="dms:Note"/>
      </xsd:simpleType>
    </xsd:element>
    <xsd:element name="RemoveFromMai" ma:index="44" nillable="true" ma:displayName="Remove from index" ma:default="0" ma:internalName="RemoveFromMai">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3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2a6c10d7-b926-4fc0-945e-3cbf5049f6bd" ContentTypeId="0x01010057394808144A4F4F997AFBA4FA75BA35"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3e02667f-0271-471b-bd6e-11a2e16def1d">
      <Value>4</Value>
      <Value>3</Value>
      <Value>2</Value>
      <Value>1</Value>
    </TaxCatchAll>
    <SystemData xmlns="3e02667f-0271-471b-bd6e-11a2e16def1d" xsi:nil="true"/>
    <f6836c8cfc5146d888b8918e85fd4b0e xmlns="3e02667f-0271-471b-bd6e-11a2e16def1d">
      <Terms xmlns="http://schemas.microsoft.com/office/infopath/2007/PartnerControls">
        <TermInfo xmlns="http://schemas.microsoft.com/office/infopath/2007/PartnerControls">
          <TermName xmlns="http://schemas.microsoft.com/office/infopath/2007/PartnerControls">World</TermName>
          <TermId xmlns="http://schemas.microsoft.com/office/infopath/2007/PartnerControls">181f87ec-6d12-43c8-9f7a-dc47bc14aa64</TermId>
        </TermInfo>
      </Terms>
    </f6836c8cfc5146d888b8918e85fd4b0e>
    <TaxKeywordTaxHTField xmlns="3e02667f-0271-471b-bd6e-11a2e16def1d">
      <Terms xmlns="http://schemas.microsoft.com/office/infopath/2007/PartnerControls"/>
    </TaxKeywordTaxHTField>
    <h40645383bce4db190f92f65d69cf557 xmlns="3e02667f-0271-471b-bd6e-11a2e16def1d">
      <Terms xmlns="http://schemas.microsoft.com/office/infopath/2007/PartnerControls"/>
    </h40645383bce4db190f92f65d69cf557>
    <UserData xmlns="3e02667f-0271-471b-bd6e-11a2e16def1d" xsi:nil="true"/>
    <ModernPageContent xmlns="3e02667f-0271-471b-bd6e-11a2e16def1d" xsi:nil="true"/>
    <fbe16eaccf4749f086104f7c67297f76 xmlns="3e02667f-0271-471b-bd6e-11a2e16def1d">
      <Terms xmlns="http://schemas.microsoft.com/office/infopath/2007/PartnerControls">
        <TermInfo xmlns="http://schemas.microsoft.com/office/infopath/2007/PartnerControls">
          <TermName xmlns="http://schemas.microsoft.com/office/infopath/2007/PartnerControls">World Bank</TermName>
          <TermId xmlns="http://schemas.microsoft.com/office/infopath/2007/PartnerControls">bc205cc9-8a56-48a3-9f30-b099e7707c1b</TermId>
        </TermInfo>
      </Terms>
    </fbe16eaccf4749f086104f7c67297f76>
    <e7fed2b567784b7fb4115fec76c3b6ef xmlns="3e02667f-0271-471b-bd6e-11a2e16def1d">
      <Terms xmlns="http://schemas.microsoft.com/office/infopath/2007/PartnerControls"/>
    </e7fed2b567784b7fb4115fec76c3b6ef>
    <ModernContacts xmlns="3e02667f-0271-471b-bd6e-11a2e16def1d">
      <UserInfo>
        <DisplayName/>
        <AccountId xsi:nil="true"/>
        <AccountType/>
      </UserInfo>
    </ModernContacts>
    <le7312e839b9405fb813e48a1ee083cb xmlns="3e02667f-0271-471b-bd6e-11a2e16def1d">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e31af5d6-94ea-4ba5-925e-022fd8479dfd</TermId>
        </TermInfo>
      </Terms>
    </le7312e839b9405fb813e48a1ee083cb>
    <ExpirtyDate xmlns="3e02667f-0271-471b-bd6e-11a2e16def1d" xsi:nil="true"/>
    <n3588c81c2504f79a2ae07b8fc872de1 xmlns="3e02667f-0271-471b-bd6e-11a2e16def1d">
      <Terms xmlns="http://schemas.microsoft.com/office/infopath/2007/PartnerControls">
        <TermInfo xmlns="http://schemas.microsoft.com/office/infopath/2007/PartnerControls">
          <TermName xmlns="http://schemas.microsoft.com/office/infopath/2007/PartnerControls">Official Use Only</TermName>
          <TermId xmlns="http://schemas.microsoft.com/office/infopath/2007/PartnerControls">4119b812-446b-4199-aebc-580c95bfd42a</TermId>
        </TermInfo>
      </Terms>
    </n3588c81c2504f79a2ae07b8fc872de1>
    <ModernPageImage xmlns="3e02667f-0271-471b-bd6e-11a2e16def1d" xsi:nil="true"/>
    <AddToKnowledgeBase xmlns="3e02667f-0271-471b-bd6e-11a2e16def1d">false</AddToKnowledgeBase>
    <ArticleStartDate xmlns="http://schemas.microsoft.com/sharepoint/v3" xsi:nil="true"/>
    <Abstract xmlns="3e02667f-0271-471b-bd6e-11a2e16def1d" xsi:nil="true"/>
    <ncc44d6e437c4ee18d4e35566604faa7 xmlns="3e02667f-0271-471b-bd6e-11a2e16def1d">
      <Terms xmlns="http://schemas.microsoft.com/office/infopath/2007/PartnerControls"/>
    </ncc44d6e437c4ee18d4e35566604faa7>
    <KBAssetType xmlns="3e02667f-0271-471b-bd6e-11a2e16def1d" xsi:nil="true"/>
    <Feature xmlns="3e02667f-0271-471b-bd6e-11a2e16def1d">false</Feature>
    <OneCMS_Subcategory xmlns="3e02667f-0271-471b-bd6e-11a2e16def1d" xsi:nil="true"/>
    <RemovedFromWeb xmlns="3e02667f-0271-471b-bd6e-11a2e16def1d">false</RemovedFromWeb>
    <VersionHistory xmlns="3e02667f-0271-471b-bd6e-11a2e16def1d" xsi:nil="true"/>
    <RemoveFromMai xmlns="3e02667f-0271-471b-bd6e-11a2e16def1d">false</RemoveFromMai>
  </documentManagement>
</p:properties>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B9B060-A945-4395-BA71-1C2F5B9CF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20CFF6-15A6-4861-B596-257704324F86}">
  <ds:schemaRefs>
    <ds:schemaRef ds:uri="http://schemas.openxmlformats.org/officeDocument/2006/bibliography"/>
  </ds:schemaRefs>
</ds:datastoreItem>
</file>

<file path=customXml/itemProps3.xml><?xml version="1.0" encoding="utf-8"?>
<ds:datastoreItem xmlns:ds="http://schemas.openxmlformats.org/officeDocument/2006/customXml" ds:itemID="{6630554B-E8FB-4EF5-B54F-2AB193251161}">
  <ds:schemaRefs>
    <ds:schemaRef ds:uri="Microsoft.SharePoint.Taxonomy.ContentTypeSync"/>
  </ds:schemaRefs>
</ds:datastoreItem>
</file>

<file path=customXml/itemProps4.xml><?xml version="1.0" encoding="utf-8"?>
<ds:datastoreItem xmlns:ds="http://schemas.openxmlformats.org/officeDocument/2006/customXml" ds:itemID="{3359555A-DC7E-4130-AC61-2167BAC76D04}">
  <ds:schemaRefs>
    <ds:schemaRef ds:uri="http://schemas.microsoft.com/office/2006/metadata/properties"/>
    <ds:schemaRef ds:uri="http://schemas.microsoft.com/office/infopath/2007/PartnerControls"/>
    <ds:schemaRef ds:uri="3e02667f-0271-471b-bd6e-11a2e16def1d"/>
    <ds:schemaRef ds:uri="http://schemas.microsoft.com/sharepoint/v3"/>
  </ds:schemaRefs>
</ds:datastoreItem>
</file>

<file path=customXml/itemProps5.xml><?xml version="1.0" encoding="utf-8"?>
<ds:datastoreItem xmlns:ds="http://schemas.openxmlformats.org/officeDocument/2006/customXml" ds:itemID="{E438F937-9BC1-4FE0-BB16-7FC6B6668C98}">
  <ds:schemaRefs>
    <ds:schemaRef ds:uri="http://schemas.microsoft.com/sharepoint/events"/>
  </ds:schemaRefs>
</ds:datastoreItem>
</file>

<file path=customXml/itemProps6.xml><?xml version="1.0" encoding="utf-8"?>
<ds:datastoreItem xmlns:ds="http://schemas.openxmlformats.org/officeDocument/2006/customXml" ds:itemID="{342CF3AF-494E-404C-9D03-FE88B09406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ieo-ltrhead-template - FGW.dotx</Template>
  <TotalTime>10</TotalTime>
  <Pages>3</Pages>
  <Words>859</Words>
  <Characters>5222</Characters>
  <Application>Microsoft Office Word</Application>
  <DocSecurity>0</DocSecurity>
  <Lines>115</Lines>
  <Paragraphs>58</Paragraphs>
  <ScaleCrop>false</ScaleCrop>
  <HeadingPairs>
    <vt:vector size="2" baseType="variant">
      <vt:variant>
        <vt:lpstr>Title</vt:lpstr>
      </vt:variant>
      <vt:variant>
        <vt:i4>1</vt:i4>
      </vt:variant>
    </vt:vector>
  </HeadingPairs>
  <TitlesOfParts>
    <vt:vector size="1" baseType="lpstr">
      <vt:lpstr/>
    </vt:vector>
  </TitlesOfParts>
  <Company>Design Nut, LLC</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Grahammer</dc:creator>
  <cp:keywords/>
  <dc:description/>
  <cp:lastModifiedBy>Isabel Eleanor Stack</cp:lastModifiedBy>
  <cp:revision>2</cp:revision>
  <dcterms:created xsi:type="dcterms:W3CDTF">2025-10-21T16:51:00Z</dcterms:created>
  <dcterms:modified xsi:type="dcterms:W3CDTF">2025-10-21T16:51:00Z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0x01010057394808144A4F4F997AFBA4FA75BA3500F5BFE7C567301D409603BCFB4F3BA195</vt:lpwstr>
  </property>
  <property fmtid="{D5CDD505-2E9C-101B-9397-08002B2CF9AE}" pid="3" name="Order">
    <vt:r8>227300</vt:r8>
  </property>
  <property fmtid="{D5CDD505-2E9C-101B-9397-08002B2CF9AE}" pid="4" name="Organization">
    <vt:lpwstr>1;#World Bank|bc205cc9-8a56-48a3-9f30-b099e7707c1b</vt:lpwstr>
  </property>
  <property fmtid="{D5CDD505-2E9C-101B-9397-08002B2CF9AE}" pid="5" name="GeographicArea">
    <vt:lpwstr>2;#World|181f87ec-6d12-43c8-9f7a-dc47bc14aa64</vt:lpwstr>
  </property>
  <property fmtid="{D5CDD505-2E9C-101B-9397-08002B2CF9AE}" pid="6" name="Languages">
    <vt:lpwstr>3;#English|e31af5d6-94ea-4ba5-925e-022fd8479dfd</vt:lpwstr>
  </property>
  <property fmtid="{D5CDD505-2E9C-101B-9397-08002B2CF9AE}" pid="7" name="InformationClassification">
    <vt:lpwstr>4;#Official Use Only|4119b812-446b-4199-aebc-580c95bfd42a</vt:lpwstr>
  </property>
  <property fmtid="{D5CDD505-2E9C-101B-9397-08002B2CF9AE}" pid="8" name="MSIP_Label_f1bf45b6-5649-4236-82a3-f45024cd282e_Name">
    <vt:lpwstr>Official Use Only</vt:lpwstr>
  </property>
  <property fmtid="{D5CDD505-2E9C-101B-9397-08002B2CF9AE}" pid="9" name="TaxKeyword">
    <vt:lpwstr/>
  </property>
  <property fmtid="{D5CDD505-2E9C-101B-9397-08002B2CF9AE}" pid="10" name="MSIP_Label_f1bf45b6-5649-4236-82a3-f45024cd282e_Enabled">
    <vt:lpwstr>true</vt:lpwstr>
  </property>
  <property fmtid="{D5CDD505-2E9C-101B-9397-08002B2CF9AE}" pid="11" name="MSIP_Label_f1bf45b6-5649-4236-82a3-f45024cd282e_ActionId">
    <vt:lpwstr>c55a5f85-0f11-489d-b9ac-907b0d2a9363</vt:lpwstr>
  </property>
  <property fmtid="{D5CDD505-2E9C-101B-9397-08002B2CF9AE}" pid="12" name="MediaServiceImageTags">
    <vt:lpwstr/>
  </property>
  <property fmtid="{D5CDD505-2E9C-101B-9397-08002B2CF9AE}" pid="13" name="MSIP_Label_f1bf45b6-5649-4236-82a3-f45024cd282e_SetDate">
    <vt:lpwstr>2025-06-02T21:36:18Z</vt:lpwstr>
  </property>
  <property fmtid="{D5CDD505-2E9C-101B-9397-08002B2CF9AE}" pid="14" name="BusinessFunctions">
    <vt:lpwstr/>
  </property>
  <property fmtid="{D5CDD505-2E9C-101B-9397-08002B2CF9AE}" pid="15" name="docLang">
    <vt:lpwstr>la</vt:lpwstr>
  </property>
  <property fmtid="{D5CDD505-2E9C-101B-9397-08002B2CF9AE}" pid="16" name="ClassificationContentMarkingFooterShapeIds">
    <vt:lpwstr>315b18c7,1c0fefed,73f53cd5</vt:lpwstr>
  </property>
  <property fmtid="{D5CDD505-2E9C-101B-9397-08002B2CF9AE}" pid="17" name="ClassificationContentMarkingFooterFontProps">
    <vt:lpwstr>#000000,10,Calibri</vt:lpwstr>
  </property>
  <property fmtid="{D5CDD505-2E9C-101B-9397-08002B2CF9AE}" pid="18" name="lcf76f155ced4ddcb4097134ff3c332f">
    <vt:lpwstr/>
  </property>
  <property fmtid="{D5CDD505-2E9C-101B-9397-08002B2CF9AE}" pid="19" name="MSIP_Label_f1bf45b6-5649-4236-82a3-f45024cd282e_SiteId">
    <vt:lpwstr>31a2fec0-266b-4c67-b56e-2796d8f59c36</vt:lpwstr>
  </property>
  <property fmtid="{D5CDD505-2E9C-101B-9397-08002B2CF9AE}" pid="20" name="MSIP_Label_f1bf45b6-5649-4236-82a3-f45024cd282e_Method">
    <vt:lpwstr>Standard</vt:lpwstr>
  </property>
  <property fmtid="{D5CDD505-2E9C-101B-9397-08002B2CF9AE}" pid="21" name="VPU">
    <vt:lpwstr/>
  </property>
  <property fmtid="{D5CDD505-2E9C-101B-9397-08002B2CF9AE}" pid="22" name="Topics">
    <vt:lpwstr/>
  </property>
  <property fmtid="{D5CDD505-2E9C-101B-9397-08002B2CF9AE}" pid="23" name="MSIP_Label_f1bf45b6-5649-4236-82a3-f45024cd282e_ContentBits">
    <vt:lpwstr>2</vt:lpwstr>
  </property>
  <property fmtid="{D5CDD505-2E9C-101B-9397-08002B2CF9AE}" pid="24" name="MSIP_Label_f1bf45b6-5649-4236-82a3-f45024cd282e_Tag">
    <vt:lpwstr>10, 3, 0, 2</vt:lpwstr>
  </property>
  <property fmtid="{D5CDD505-2E9C-101B-9397-08002B2CF9AE}" pid="25" name="ClassificationContentMarkingFooterText">
    <vt:lpwstr>Official Use Only</vt:lpwstr>
  </property>
</Properties>
</file>